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6248" w14:textId="77777777" w:rsidR="00292A5D" w:rsidRDefault="00044608">
      <w:pPr>
        <w:pStyle w:val="Title"/>
      </w:pPr>
      <w:r>
        <w:t>Clinical Template Suite (CTS) Release Addendum</w:t>
      </w:r>
    </w:p>
    <w:p w14:paraId="0FA623D9" w14:textId="77777777" w:rsidR="00292A5D" w:rsidRDefault="00044608">
      <w:pPr>
        <w:pStyle w:val="Subtitle"/>
      </w:pPr>
      <w:r>
        <w:t>Basic Word Edition Addendum to support Version 9(2021)</w:t>
      </w:r>
    </w:p>
    <w:sdt>
      <w:sdtPr>
        <w:rPr>
          <w:rFonts w:asciiTheme="minorHAnsi" w:eastAsiaTheme="minorHAnsi" w:hAnsiTheme="minorHAnsi" w:cstheme="minorBidi"/>
          <w:b w:val="0"/>
          <w:sz w:val="22"/>
          <w:szCs w:val="22"/>
        </w:rPr>
        <w:id w:val="1789468004"/>
        <w:docPartObj>
          <w:docPartGallery w:val="Table of Contents"/>
          <w:docPartUnique/>
        </w:docPartObj>
      </w:sdtPr>
      <w:sdtEndPr>
        <w:rPr>
          <w:bCs/>
          <w:noProof/>
        </w:rPr>
      </w:sdtEndPr>
      <w:sdtContent>
        <w:p w14:paraId="73B9FE71" w14:textId="77777777" w:rsidR="00292A5D" w:rsidRDefault="00044608" w:rsidP="00E0052E">
          <w:pPr>
            <w:pStyle w:val="TOCHeading"/>
          </w:pPr>
          <w:r>
            <w:t>Contents</w:t>
          </w:r>
        </w:p>
        <w:p w14:paraId="5203285D" w14:textId="29A26396" w:rsidR="00E0052E" w:rsidRDefault="0004460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17250148" w:history="1">
            <w:r w:rsidR="00E0052E" w:rsidRPr="004F005E">
              <w:rPr>
                <w:rStyle w:val="Hyperlink"/>
                <w:noProof/>
              </w:rPr>
              <w:t>1.</w:t>
            </w:r>
            <w:r w:rsidR="00E0052E">
              <w:rPr>
                <w:rFonts w:eastAsiaTheme="minorEastAsia"/>
                <w:noProof/>
              </w:rPr>
              <w:tab/>
            </w:r>
            <w:r w:rsidR="00E0052E" w:rsidRPr="004F005E">
              <w:rPr>
                <w:rStyle w:val="Hyperlink"/>
                <w:noProof/>
              </w:rPr>
              <w:t>Background</w:t>
            </w:r>
            <w:r w:rsidR="00E0052E">
              <w:rPr>
                <w:noProof/>
                <w:webHidden/>
              </w:rPr>
              <w:tab/>
            </w:r>
            <w:r w:rsidR="00E0052E">
              <w:rPr>
                <w:noProof/>
                <w:webHidden/>
              </w:rPr>
              <w:fldChar w:fldCharType="begin"/>
            </w:r>
            <w:r w:rsidR="00E0052E">
              <w:rPr>
                <w:noProof/>
                <w:webHidden/>
              </w:rPr>
              <w:instrText xml:space="preserve"> PAGEREF _Toc117250148 \h </w:instrText>
            </w:r>
            <w:r w:rsidR="00E0052E">
              <w:rPr>
                <w:noProof/>
                <w:webHidden/>
              </w:rPr>
            </w:r>
            <w:r w:rsidR="00E0052E">
              <w:rPr>
                <w:noProof/>
                <w:webHidden/>
              </w:rPr>
              <w:fldChar w:fldCharType="separate"/>
            </w:r>
            <w:r w:rsidR="00E0052E">
              <w:rPr>
                <w:noProof/>
                <w:webHidden/>
              </w:rPr>
              <w:t>2</w:t>
            </w:r>
            <w:r w:rsidR="00E0052E">
              <w:rPr>
                <w:noProof/>
                <w:webHidden/>
              </w:rPr>
              <w:fldChar w:fldCharType="end"/>
            </w:r>
          </w:hyperlink>
        </w:p>
        <w:p w14:paraId="5E306015" w14:textId="13BA297E" w:rsidR="00E0052E" w:rsidRDefault="00000000">
          <w:pPr>
            <w:pStyle w:val="TOC2"/>
            <w:tabs>
              <w:tab w:val="left" w:pos="880"/>
              <w:tab w:val="right" w:leader="dot" w:pos="9350"/>
            </w:tabs>
            <w:rPr>
              <w:rFonts w:eastAsiaTheme="minorEastAsia"/>
              <w:noProof/>
            </w:rPr>
          </w:pPr>
          <w:hyperlink w:anchor="_Toc117250149" w:history="1">
            <w:r w:rsidR="00E0052E" w:rsidRPr="004F005E">
              <w:rPr>
                <w:rStyle w:val="Hyperlink"/>
                <w:noProof/>
              </w:rPr>
              <w:t>1.1</w:t>
            </w:r>
            <w:r w:rsidR="00E0052E">
              <w:rPr>
                <w:rFonts w:eastAsiaTheme="minorEastAsia"/>
                <w:noProof/>
              </w:rPr>
              <w:tab/>
            </w:r>
            <w:r w:rsidR="00E0052E" w:rsidRPr="004F005E">
              <w:rPr>
                <w:rStyle w:val="Hyperlink"/>
                <w:noProof/>
              </w:rPr>
              <w:t>Rationale for Extended Release</w:t>
            </w:r>
            <w:r w:rsidR="00E0052E">
              <w:rPr>
                <w:noProof/>
                <w:webHidden/>
              </w:rPr>
              <w:tab/>
            </w:r>
            <w:r w:rsidR="00E0052E">
              <w:rPr>
                <w:noProof/>
                <w:webHidden/>
              </w:rPr>
              <w:fldChar w:fldCharType="begin"/>
            </w:r>
            <w:r w:rsidR="00E0052E">
              <w:rPr>
                <w:noProof/>
                <w:webHidden/>
              </w:rPr>
              <w:instrText xml:space="preserve"> PAGEREF _Toc117250149 \h </w:instrText>
            </w:r>
            <w:r w:rsidR="00E0052E">
              <w:rPr>
                <w:noProof/>
                <w:webHidden/>
              </w:rPr>
            </w:r>
            <w:r w:rsidR="00E0052E">
              <w:rPr>
                <w:noProof/>
                <w:webHidden/>
              </w:rPr>
              <w:fldChar w:fldCharType="separate"/>
            </w:r>
            <w:r w:rsidR="00E0052E">
              <w:rPr>
                <w:noProof/>
                <w:webHidden/>
              </w:rPr>
              <w:t>2</w:t>
            </w:r>
            <w:r w:rsidR="00E0052E">
              <w:rPr>
                <w:noProof/>
                <w:webHidden/>
              </w:rPr>
              <w:fldChar w:fldCharType="end"/>
            </w:r>
          </w:hyperlink>
        </w:p>
        <w:p w14:paraId="00E2FFD7" w14:textId="711B2EF3" w:rsidR="00E0052E" w:rsidRDefault="00000000">
          <w:pPr>
            <w:pStyle w:val="TOC2"/>
            <w:tabs>
              <w:tab w:val="left" w:pos="880"/>
              <w:tab w:val="right" w:leader="dot" w:pos="9350"/>
            </w:tabs>
            <w:rPr>
              <w:rFonts w:eastAsiaTheme="minorEastAsia"/>
              <w:noProof/>
            </w:rPr>
          </w:pPr>
          <w:hyperlink w:anchor="_Toc117250150" w:history="1">
            <w:r w:rsidR="00E0052E" w:rsidRPr="004F005E">
              <w:rPr>
                <w:rStyle w:val="Hyperlink"/>
                <w:noProof/>
              </w:rPr>
              <w:t>1.2</w:t>
            </w:r>
            <w:r w:rsidR="00E0052E">
              <w:rPr>
                <w:rFonts w:eastAsiaTheme="minorEastAsia"/>
                <w:noProof/>
              </w:rPr>
              <w:tab/>
            </w:r>
            <w:r w:rsidR="00E0052E" w:rsidRPr="004F005E">
              <w:rPr>
                <w:rStyle w:val="Hyperlink"/>
                <w:noProof/>
              </w:rPr>
              <w:t>Release Addendum Defined</w:t>
            </w:r>
            <w:r w:rsidR="00E0052E">
              <w:rPr>
                <w:noProof/>
                <w:webHidden/>
              </w:rPr>
              <w:tab/>
            </w:r>
            <w:r w:rsidR="00E0052E">
              <w:rPr>
                <w:noProof/>
                <w:webHidden/>
              </w:rPr>
              <w:fldChar w:fldCharType="begin"/>
            </w:r>
            <w:r w:rsidR="00E0052E">
              <w:rPr>
                <w:noProof/>
                <w:webHidden/>
              </w:rPr>
              <w:instrText xml:space="preserve"> PAGEREF _Toc117250150 \h </w:instrText>
            </w:r>
            <w:r w:rsidR="00E0052E">
              <w:rPr>
                <w:noProof/>
                <w:webHidden/>
              </w:rPr>
            </w:r>
            <w:r w:rsidR="00E0052E">
              <w:rPr>
                <w:noProof/>
                <w:webHidden/>
              </w:rPr>
              <w:fldChar w:fldCharType="separate"/>
            </w:r>
            <w:r w:rsidR="00E0052E">
              <w:rPr>
                <w:noProof/>
                <w:webHidden/>
              </w:rPr>
              <w:t>2</w:t>
            </w:r>
            <w:r w:rsidR="00E0052E">
              <w:rPr>
                <w:noProof/>
                <w:webHidden/>
              </w:rPr>
              <w:fldChar w:fldCharType="end"/>
            </w:r>
          </w:hyperlink>
        </w:p>
        <w:p w14:paraId="1F7D9866" w14:textId="2008B308" w:rsidR="00E0052E" w:rsidRDefault="00000000">
          <w:pPr>
            <w:pStyle w:val="TOC1"/>
            <w:tabs>
              <w:tab w:val="left" w:pos="440"/>
              <w:tab w:val="right" w:leader="dot" w:pos="9350"/>
            </w:tabs>
            <w:rPr>
              <w:rFonts w:eastAsiaTheme="minorEastAsia"/>
              <w:noProof/>
            </w:rPr>
          </w:pPr>
          <w:hyperlink w:anchor="_Toc117250151" w:history="1">
            <w:r w:rsidR="00E0052E" w:rsidRPr="004F005E">
              <w:rPr>
                <w:rStyle w:val="Hyperlink"/>
                <w:noProof/>
              </w:rPr>
              <w:t>2.</w:t>
            </w:r>
            <w:r w:rsidR="00E0052E">
              <w:rPr>
                <w:rFonts w:eastAsiaTheme="minorEastAsia"/>
                <w:noProof/>
              </w:rPr>
              <w:tab/>
            </w:r>
            <w:r w:rsidR="00E0052E" w:rsidRPr="004F005E">
              <w:rPr>
                <w:rStyle w:val="Hyperlink"/>
                <w:noProof/>
              </w:rPr>
              <w:t>2022 Content Objective:  CTS Maintenance Enhancements</w:t>
            </w:r>
            <w:r w:rsidR="00E0052E">
              <w:rPr>
                <w:noProof/>
                <w:webHidden/>
              </w:rPr>
              <w:tab/>
            </w:r>
            <w:r w:rsidR="00E0052E">
              <w:rPr>
                <w:noProof/>
                <w:webHidden/>
              </w:rPr>
              <w:fldChar w:fldCharType="begin"/>
            </w:r>
            <w:r w:rsidR="00E0052E">
              <w:rPr>
                <w:noProof/>
                <w:webHidden/>
              </w:rPr>
              <w:instrText xml:space="preserve"> PAGEREF _Toc117250151 \h </w:instrText>
            </w:r>
            <w:r w:rsidR="00E0052E">
              <w:rPr>
                <w:noProof/>
                <w:webHidden/>
              </w:rPr>
            </w:r>
            <w:r w:rsidR="00E0052E">
              <w:rPr>
                <w:noProof/>
                <w:webHidden/>
              </w:rPr>
              <w:fldChar w:fldCharType="separate"/>
            </w:r>
            <w:r w:rsidR="00E0052E">
              <w:rPr>
                <w:noProof/>
                <w:webHidden/>
              </w:rPr>
              <w:t>2</w:t>
            </w:r>
            <w:r w:rsidR="00E0052E">
              <w:rPr>
                <w:noProof/>
                <w:webHidden/>
              </w:rPr>
              <w:fldChar w:fldCharType="end"/>
            </w:r>
          </w:hyperlink>
        </w:p>
        <w:p w14:paraId="304C4ADD" w14:textId="4A28A39D" w:rsidR="00E0052E" w:rsidRDefault="00000000">
          <w:pPr>
            <w:pStyle w:val="TOC2"/>
            <w:tabs>
              <w:tab w:val="left" w:pos="880"/>
              <w:tab w:val="right" w:leader="dot" w:pos="9350"/>
            </w:tabs>
            <w:rPr>
              <w:rFonts w:eastAsiaTheme="minorEastAsia"/>
              <w:noProof/>
            </w:rPr>
          </w:pPr>
          <w:hyperlink w:anchor="_Toc117250152" w:history="1">
            <w:r w:rsidR="00E0052E" w:rsidRPr="004F005E">
              <w:rPr>
                <w:rStyle w:val="Hyperlink"/>
                <w:noProof/>
              </w:rPr>
              <w:t>2.1</w:t>
            </w:r>
            <w:r w:rsidR="00E0052E">
              <w:rPr>
                <w:rFonts w:eastAsiaTheme="minorEastAsia"/>
                <w:noProof/>
              </w:rPr>
              <w:tab/>
            </w:r>
            <w:r w:rsidR="00E0052E" w:rsidRPr="004F005E">
              <w:rPr>
                <w:rStyle w:val="Hyperlink"/>
                <w:noProof/>
              </w:rPr>
              <w:t>Update Summary &amp; Detail</w:t>
            </w:r>
            <w:r w:rsidR="00E0052E">
              <w:rPr>
                <w:noProof/>
                <w:webHidden/>
              </w:rPr>
              <w:tab/>
            </w:r>
            <w:r w:rsidR="00E0052E">
              <w:rPr>
                <w:noProof/>
                <w:webHidden/>
              </w:rPr>
              <w:fldChar w:fldCharType="begin"/>
            </w:r>
            <w:r w:rsidR="00E0052E">
              <w:rPr>
                <w:noProof/>
                <w:webHidden/>
              </w:rPr>
              <w:instrText xml:space="preserve"> PAGEREF _Toc117250152 \h </w:instrText>
            </w:r>
            <w:r w:rsidR="00E0052E">
              <w:rPr>
                <w:noProof/>
                <w:webHidden/>
              </w:rPr>
            </w:r>
            <w:r w:rsidR="00E0052E">
              <w:rPr>
                <w:noProof/>
                <w:webHidden/>
              </w:rPr>
              <w:fldChar w:fldCharType="separate"/>
            </w:r>
            <w:r w:rsidR="00E0052E">
              <w:rPr>
                <w:noProof/>
                <w:webHidden/>
              </w:rPr>
              <w:t>3</w:t>
            </w:r>
            <w:r w:rsidR="00E0052E">
              <w:rPr>
                <w:noProof/>
                <w:webHidden/>
              </w:rPr>
              <w:fldChar w:fldCharType="end"/>
            </w:r>
          </w:hyperlink>
        </w:p>
        <w:p w14:paraId="79E0BC0A" w14:textId="74BBEEEF" w:rsidR="00E0052E" w:rsidRDefault="00000000">
          <w:pPr>
            <w:pStyle w:val="TOC3"/>
            <w:tabs>
              <w:tab w:val="left" w:pos="1320"/>
              <w:tab w:val="right" w:leader="dot" w:pos="9350"/>
            </w:tabs>
            <w:rPr>
              <w:rFonts w:eastAsiaTheme="minorEastAsia"/>
              <w:noProof/>
            </w:rPr>
          </w:pPr>
          <w:hyperlink w:anchor="_Toc117250153" w:history="1">
            <w:r w:rsidR="00E0052E" w:rsidRPr="004F005E">
              <w:rPr>
                <w:rStyle w:val="Hyperlink"/>
                <w:noProof/>
              </w:rPr>
              <w:t>2.1.1</w:t>
            </w:r>
            <w:r w:rsidR="00E0052E">
              <w:rPr>
                <w:rFonts w:eastAsiaTheme="minorEastAsia"/>
                <w:noProof/>
              </w:rPr>
              <w:tab/>
            </w:r>
            <w:r w:rsidR="00E0052E" w:rsidRPr="004F005E">
              <w:rPr>
                <w:rStyle w:val="Hyperlink"/>
                <w:noProof/>
              </w:rPr>
              <w:t>CTS Templates (CPT, SAP, CSR)</w:t>
            </w:r>
            <w:r w:rsidR="00E0052E">
              <w:rPr>
                <w:noProof/>
                <w:webHidden/>
              </w:rPr>
              <w:tab/>
            </w:r>
            <w:r w:rsidR="00E0052E">
              <w:rPr>
                <w:noProof/>
                <w:webHidden/>
              </w:rPr>
              <w:fldChar w:fldCharType="begin"/>
            </w:r>
            <w:r w:rsidR="00E0052E">
              <w:rPr>
                <w:noProof/>
                <w:webHidden/>
              </w:rPr>
              <w:instrText xml:space="preserve"> PAGEREF _Toc117250153 \h </w:instrText>
            </w:r>
            <w:r w:rsidR="00E0052E">
              <w:rPr>
                <w:noProof/>
                <w:webHidden/>
              </w:rPr>
            </w:r>
            <w:r w:rsidR="00E0052E">
              <w:rPr>
                <w:noProof/>
                <w:webHidden/>
              </w:rPr>
              <w:fldChar w:fldCharType="separate"/>
            </w:r>
            <w:r w:rsidR="00E0052E">
              <w:rPr>
                <w:noProof/>
                <w:webHidden/>
              </w:rPr>
              <w:t>3</w:t>
            </w:r>
            <w:r w:rsidR="00E0052E">
              <w:rPr>
                <w:noProof/>
                <w:webHidden/>
              </w:rPr>
              <w:fldChar w:fldCharType="end"/>
            </w:r>
          </w:hyperlink>
        </w:p>
        <w:p w14:paraId="3D9AB339" w14:textId="6AB1B1A9" w:rsidR="00E0052E" w:rsidRDefault="00000000">
          <w:pPr>
            <w:pStyle w:val="TOC3"/>
            <w:tabs>
              <w:tab w:val="left" w:pos="1320"/>
              <w:tab w:val="right" w:leader="dot" w:pos="9350"/>
            </w:tabs>
            <w:rPr>
              <w:rFonts w:eastAsiaTheme="minorEastAsia"/>
              <w:noProof/>
            </w:rPr>
          </w:pPr>
          <w:hyperlink w:anchor="_Toc117250154" w:history="1">
            <w:r w:rsidR="00E0052E" w:rsidRPr="004F005E">
              <w:rPr>
                <w:rStyle w:val="Hyperlink"/>
                <w:noProof/>
              </w:rPr>
              <w:t>2.1.2</w:t>
            </w:r>
            <w:r w:rsidR="00E0052E">
              <w:rPr>
                <w:rFonts w:eastAsiaTheme="minorEastAsia"/>
                <w:noProof/>
              </w:rPr>
              <w:tab/>
            </w:r>
            <w:r w:rsidR="00E0052E" w:rsidRPr="004F005E">
              <w:rPr>
                <w:rStyle w:val="Hyperlink"/>
                <w:noProof/>
              </w:rPr>
              <w:t>CTS Implementation Toolkit</w:t>
            </w:r>
            <w:r w:rsidR="00E0052E">
              <w:rPr>
                <w:noProof/>
                <w:webHidden/>
              </w:rPr>
              <w:tab/>
            </w:r>
            <w:r w:rsidR="00E0052E">
              <w:rPr>
                <w:noProof/>
                <w:webHidden/>
              </w:rPr>
              <w:fldChar w:fldCharType="begin"/>
            </w:r>
            <w:r w:rsidR="00E0052E">
              <w:rPr>
                <w:noProof/>
                <w:webHidden/>
              </w:rPr>
              <w:instrText xml:space="preserve"> PAGEREF _Toc117250154 \h </w:instrText>
            </w:r>
            <w:r w:rsidR="00E0052E">
              <w:rPr>
                <w:noProof/>
                <w:webHidden/>
              </w:rPr>
            </w:r>
            <w:r w:rsidR="00E0052E">
              <w:rPr>
                <w:noProof/>
                <w:webHidden/>
              </w:rPr>
              <w:fldChar w:fldCharType="separate"/>
            </w:r>
            <w:r w:rsidR="00E0052E">
              <w:rPr>
                <w:noProof/>
                <w:webHidden/>
              </w:rPr>
              <w:t>3</w:t>
            </w:r>
            <w:r w:rsidR="00E0052E">
              <w:rPr>
                <w:noProof/>
                <w:webHidden/>
              </w:rPr>
              <w:fldChar w:fldCharType="end"/>
            </w:r>
          </w:hyperlink>
        </w:p>
        <w:p w14:paraId="72DA5D02" w14:textId="4E1AAD16" w:rsidR="00E0052E" w:rsidRDefault="00000000">
          <w:pPr>
            <w:pStyle w:val="TOC1"/>
            <w:tabs>
              <w:tab w:val="left" w:pos="440"/>
              <w:tab w:val="right" w:leader="dot" w:pos="9350"/>
            </w:tabs>
            <w:rPr>
              <w:rFonts w:eastAsiaTheme="minorEastAsia"/>
              <w:noProof/>
            </w:rPr>
          </w:pPr>
          <w:hyperlink w:anchor="_Toc117250155" w:history="1">
            <w:r w:rsidR="00E0052E" w:rsidRPr="004F005E">
              <w:rPr>
                <w:rStyle w:val="Hyperlink"/>
                <w:noProof/>
              </w:rPr>
              <w:t>3.</w:t>
            </w:r>
            <w:r w:rsidR="00E0052E">
              <w:rPr>
                <w:rFonts w:eastAsiaTheme="minorEastAsia"/>
                <w:noProof/>
              </w:rPr>
              <w:tab/>
            </w:r>
            <w:r w:rsidR="00E0052E" w:rsidRPr="004F005E">
              <w:rPr>
                <w:rStyle w:val="Hyperlink"/>
                <w:noProof/>
              </w:rPr>
              <w:t>2022 Content Objective:  Pregnancy &amp; Breastfeeding</w:t>
            </w:r>
            <w:r w:rsidR="00E0052E">
              <w:rPr>
                <w:noProof/>
                <w:webHidden/>
              </w:rPr>
              <w:tab/>
            </w:r>
            <w:r w:rsidR="00E0052E">
              <w:rPr>
                <w:noProof/>
                <w:webHidden/>
              </w:rPr>
              <w:fldChar w:fldCharType="begin"/>
            </w:r>
            <w:r w:rsidR="00E0052E">
              <w:rPr>
                <w:noProof/>
                <w:webHidden/>
              </w:rPr>
              <w:instrText xml:space="preserve"> PAGEREF _Toc117250155 \h </w:instrText>
            </w:r>
            <w:r w:rsidR="00E0052E">
              <w:rPr>
                <w:noProof/>
                <w:webHidden/>
              </w:rPr>
            </w:r>
            <w:r w:rsidR="00E0052E">
              <w:rPr>
                <w:noProof/>
                <w:webHidden/>
              </w:rPr>
              <w:fldChar w:fldCharType="separate"/>
            </w:r>
            <w:r w:rsidR="00E0052E">
              <w:rPr>
                <w:noProof/>
                <w:webHidden/>
              </w:rPr>
              <w:t>4</w:t>
            </w:r>
            <w:r w:rsidR="00E0052E">
              <w:rPr>
                <w:noProof/>
                <w:webHidden/>
              </w:rPr>
              <w:fldChar w:fldCharType="end"/>
            </w:r>
          </w:hyperlink>
        </w:p>
        <w:p w14:paraId="3E2F049F" w14:textId="4C48FB1C" w:rsidR="00E0052E" w:rsidRDefault="00000000">
          <w:pPr>
            <w:pStyle w:val="TOC2"/>
            <w:tabs>
              <w:tab w:val="left" w:pos="880"/>
              <w:tab w:val="right" w:leader="dot" w:pos="9350"/>
            </w:tabs>
            <w:rPr>
              <w:rFonts w:eastAsiaTheme="minorEastAsia"/>
              <w:noProof/>
            </w:rPr>
          </w:pPr>
          <w:hyperlink w:anchor="_Toc117250156" w:history="1">
            <w:r w:rsidR="00E0052E" w:rsidRPr="004F005E">
              <w:rPr>
                <w:rStyle w:val="Hyperlink"/>
                <w:noProof/>
              </w:rPr>
              <w:t>3.1</w:t>
            </w:r>
            <w:r w:rsidR="00E0052E">
              <w:rPr>
                <w:rFonts w:eastAsiaTheme="minorEastAsia"/>
                <w:noProof/>
              </w:rPr>
              <w:tab/>
            </w:r>
            <w:r w:rsidR="00E0052E" w:rsidRPr="004F005E">
              <w:rPr>
                <w:rStyle w:val="Hyperlink"/>
                <w:noProof/>
              </w:rPr>
              <w:t>Update Summary</w:t>
            </w:r>
            <w:r w:rsidR="00E0052E">
              <w:rPr>
                <w:noProof/>
                <w:webHidden/>
              </w:rPr>
              <w:tab/>
            </w:r>
            <w:r w:rsidR="00E0052E">
              <w:rPr>
                <w:noProof/>
                <w:webHidden/>
              </w:rPr>
              <w:fldChar w:fldCharType="begin"/>
            </w:r>
            <w:r w:rsidR="00E0052E">
              <w:rPr>
                <w:noProof/>
                <w:webHidden/>
              </w:rPr>
              <w:instrText xml:space="preserve"> PAGEREF _Toc117250156 \h </w:instrText>
            </w:r>
            <w:r w:rsidR="00E0052E">
              <w:rPr>
                <w:noProof/>
                <w:webHidden/>
              </w:rPr>
            </w:r>
            <w:r w:rsidR="00E0052E">
              <w:rPr>
                <w:noProof/>
                <w:webHidden/>
              </w:rPr>
              <w:fldChar w:fldCharType="separate"/>
            </w:r>
            <w:r w:rsidR="00E0052E">
              <w:rPr>
                <w:noProof/>
                <w:webHidden/>
              </w:rPr>
              <w:t>4</w:t>
            </w:r>
            <w:r w:rsidR="00E0052E">
              <w:rPr>
                <w:noProof/>
                <w:webHidden/>
              </w:rPr>
              <w:fldChar w:fldCharType="end"/>
            </w:r>
          </w:hyperlink>
        </w:p>
        <w:p w14:paraId="2CD11B02" w14:textId="51B00F9C" w:rsidR="00E0052E" w:rsidRDefault="00000000">
          <w:pPr>
            <w:pStyle w:val="TOC1"/>
            <w:tabs>
              <w:tab w:val="left" w:pos="440"/>
              <w:tab w:val="right" w:leader="dot" w:pos="9350"/>
            </w:tabs>
            <w:rPr>
              <w:rFonts w:eastAsiaTheme="minorEastAsia"/>
              <w:noProof/>
            </w:rPr>
          </w:pPr>
          <w:hyperlink w:anchor="_Toc117250157" w:history="1">
            <w:r w:rsidR="00E0052E" w:rsidRPr="004F005E">
              <w:rPr>
                <w:rStyle w:val="Hyperlink"/>
                <w:noProof/>
              </w:rPr>
              <w:t>4.</w:t>
            </w:r>
            <w:r w:rsidR="00E0052E">
              <w:rPr>
                <w:rFonts w:eastAsiaTheme="minorEastAsia"/>
                <w:noProof/>
              </w:rPr>
              <w:tab/>
            </w:r>
            <w:r w:rsidR="00E0052E" w:rsidRPr="004F005E">
              <w:rPr>
                <w:rStyle w:val="Hyperlink"/>
                <w:noProof/>
              </w:rPr>
              <w:t>2022 Content Objective:  Master Protocols</w:t>
            </w:r>
            <w:r w:rsidR="00E0052E">
              <w:rPr>
                <w:noProof/>
                <w:webHidden/>
              </w:rPr>
              <w:tab/>
            </w:r>
            <w:r w:rsidR="00E0052E">
              <w:rPr>
                <w:noProof/>
                <w:webHidden/>
              </w:rPr>
              <w:fldChar w:fldCharType="begin"/>
            </w:r>
            <w:r w:rsidR="00E0052E">
              <w:rPr>
                <w:noProof/>
                <w:webHidden/>
              </w:rPr>
              <w:instrText xml:space="preserve"> PAGEREF _Toc117250157 \h </w:instrText>
            </w:r>
            <w:r w:rsidR="00E0052E">
              <w:rPr>
                <w:noProof/>
                <w:webHidden/>
              </w:rPr>
            </w:r>
            <w:r w:rsidR="00E0052E">
              <w:rPr>
                <w:noProof/>
                <w:webHidden/>
              </w:rPr>
              <w:fldChar w:fldCharType="separate"/>
            </w:r>
            <w:r w:rsidR="00E0052E">
              <w:rPr>
                <w:noProof/>
                <w:webHidden/>
              </w:rPr>
              <w:t>4</w:t>
            </w:r>
            <w:r w:rsidR="00E0052E">
              <w:rPr>
                <w:noProof/>
                <w:webHidden/>
              </w:rPr>
              <w:fldChar w:fldCharType="end"/>
            </w:r>
          </w:hyperlink>
        </w:p>
        <w:p w14:paraId="6D05EDFF" w14:textId="29F066D9" w:rsidR="00E0052E" w:rsidRDefault="00000000">
          <w:pPr>
            <w:pStyle w:val="TOC1"/>
            <w:tabs>
              <w:tab w:val="left" w:pos="440"/>
              <w:tab w:val="right" w:leader="dot" w:pos="9350"/>
            </w:tabs>
            <w:rPr>
              <w:rFonts w:eastAsiaTheme="minorEastAsia"/>
              <w:noProof/>
            </w:rPr>
          </w:pPr>
          <w:hyperlink w:anchor="_Toc117250158" w:history="1">
            <w:r w:rsidR="00E0052E" w:rsidRPr="004F005E">
              <w:rPr>
                <w:rStyle w:val="Hyperlink"/>
                <w:noProof/>
              </w:rPr>
              <w:t>5.</w:t>
            </w:r>
            <w:r w:rsidR="00E0052E">
              <w:rPr>
                <w:rFonts w:eastAsiaTheme="minorEastAsia"/>
                <w:noProof/>
              </w:rPr>
              <w:tab/>
            </w:r>
            <w:r w:rsidR="00E0052E" w:rsidRPr="004F005E">
              <w:rPr>
                <w:rStyle w:val="Hyperlink"/>
                <w:noProof/>
              </w:rPr>
              <w:t>2022 Content Objective:  Gender Neutrality</w:t>
            </w:r>
            <w:r w:rsidR="00E0052E">
              <w:rPr>
                <w:noProof/>
                <w:webHidden/>
              </w:rPr>
              <w:tab/>
            </w:r>
            <w:r w:rsidR="00E0052E">
              <w:rPr>
                <w:noProof/>
                <w:webHidden/>
              </w:rPr>
              <w:fldChar w:fldCharType="begin"/>
            </w:r>
            <w:r w:rsidR="00E0052E">
              <w:rPr>
                <w:noProof/>
                <w:webHidden/>
              </w:rPr>
              <w:instrText xml:space="preserve"> PAGEREF _Toc117250158 \h </w:instrText>
            </w:r>
            <w:r w:rsidR="00E0052E">
              <w:rPr>
                <w:noProof/>
                <w:webHidden/>
              </w:rPr>
            </w:r>
            <w:r w:rsidR="00E0052E">
              <w:rPr>
                <w:noProof/>
                <w:webHidden/>
              </w:rPr>
              <w:fldChar w:fldCharType="separate"/>
            </w:r>
            <w:r w:rsidR="00E0052E">
              <w:rPr>
                <w:noProof/>
                <w:webHidden/>
              </w:rPr>
              <w:t>4</w:t>
            </w:r>
            <w:r w:rsidR="00E0052E">
              <w:rPr>
                <w:noProof/>
                <w:webHidden/>
              </w:rPr>
              <w:fldChar w:fldCharType="end"/>
            </w:r>
          </w:hyperlink>
        </w:p>
        <w:p w14:paraId="17883A6A" w14:textId="7BD68B8B" w:rsidR="00E0052E" w:rsidRDefault="00000000">
          <w:pPr>
            <w:pStyle w:val="TOC2"/>
            <w:tabs>
              <w:tab w:val="left" w:pos="880"/>
              <w:tab w:val="right" w:leader="dot" w:pos="9350"/>
            </w:tabs>
            <w:rPr>
              <w:rFonts w:eastAsiaTheme="minorEastAsia"/>
              <w:noProof/>
            </w:rPr>
          </w:pPr>
          <w:hyperlink w:anchor="_Toc117250159" w:history="1">
            <w:r w:rsidR="00E0052E" w:rsidRPr="004F005E">
              <w:rPr>
                <w:rStyle w:val="Hyperlink"/>
                <w:noProof/>
              </w:rPr>
              <w:t>5.1</w:t>
            </w:r>
            <w:r w:rsidR="00E0052E">
              <w:rPr>
                <w:rFonts w:eastAsiaTheme="minorEastAsia"/>
                <w:noProof/>
              </w:rPr>
              <w:tab/>
            </w:r>
            <w:r w:rsidR="00E0052E" w:rsidRPr="004F005E">
              <w:rPr>
                <w:rStyle w:val="Hyperlink"/>
                <w:noProof/>
              </w:rPr>
              <w:t>Update Summary &amp; Detail</w:t>
            </w:r>
            <w:r w:rsidR="00E0052E">
              <w:rPr>
                <w:noProof/>
                <w:webHidden/>
              </w:rPr>
              <w:tab/>
            </w:r>
            <w:r w:rsidR="00E0052E">
              <w:rPr>
                <w:noProof/>
                <w:webHidden/>
              </w:rPr>
              <w:fldChar w:fldCharType="begin"/>
            </w:r>
            <w:r w:rsidR="00E0052E">
              <w:rPr>
                <w:noProof/>
                <w:webHidden/>
              </w:rPr>
              <w:instrText xml:space="preserve"> PAGEREF _Toc117250159 \h </w:instrText>
            </w:r>
            <w:r w:rsidR="00E0052E">
              <w:rPr>
                <w:noProof/>
                <w:webHidden/>
              </w:rPr>
            </w:r>
            <w:r w:rsidR="00E0052E">
              <w:rPr>
                <w:noProof/>
                <w:webHidden/>
              </w:rPr>
              <w:fldChar w:fldCharType="separate"/>
            </w:r>
            <w:r w:rsidR="00E0052E">
              <w:rPr>
                <w:noProof/>
                <w:webHidden/>
              </w:rPr>
              <w:t>5</w:t>
            </w:r>
            <w:r w:rsidR="00E0052E">
              <w:rPr>
                <w:noProof/>
                <w:webHidden/>
              </w:rPr>
              <w:fldChar w:fldCharType="end"/>
            </w:r>
          </w:hyperlink>
        </w:p>
        <w:p w14:paraId="6035A1D6" w14:textId="27E23404" w:rsidR="00E0052E" w:rsidRDefault="00000000">
          <w:pPr>
            <w:pStyle w:val="TOC1"/>
            <w:tabs>
              <w:tab w:val="left" w:pos="440"/>
              <w:tab w:val="right" w:leader="dot" w:pos="9350"/>
            </w:tabs>
            <w:rPr>
              <w:rFonts w:eastAsiaTheme="minorEastAsia"/>
              <w:noProof/>
            </w:rPr>
          </w:pPr>
          <w:hyperlink w:anchor="_Toc117250160" w:history="1">
            <w:r w:rsidR="00E0052E" w:rsidRPr="004F005E">
              <w:rPr>
                <w:rStyle w:val="Hyperlink"/>
                <w:noProof/>
              </w:rPr>
              <w:t>6.</w:t>
            </w:r>
            <w:r w:rsidR="00E0052E">
              <w:rPr>
                <w:rFonts w:eastAsiaTheme="minorEastAsia"/>
                <w:noProof/>
              </w:rPr>
              <w:tab/>
            </w:r>
            <w:r w:rsidR="00E0052E" w:rsidRPr="004F005E">
              <w:rPr>
                <w:rStyle w:val="Hyperlink"/>
                <w:noProof/>
              </w:rPr>
              <w:t>2022 Content Objective:  Modernizing Clinical Trials Content</w:t>
            </w:r>
            <w:r w:rsidR="00E0052E">
              <w:rPr>
                <w:noProof/>
                <w:webHidden/>
              </w:rPr>
              <w:tab/>
            </w:r>
            <w:r w:rsidR="00E0052E">
              <w:rPr>
                <w:noProof/>
                <w:webHidden/>
              </w:rPr>
              <w:fldChar w:fldCharType="begin"/>
            </w:r>
            <w:r w:rsidR="00E0052E">
              <w:rPr>
                <w:noProof/>
                <w:webHidden/>
              </w:rPr>
              <w:instrText xml:space="preserve"> PAGEREF _Toc117250160 \h </w:instrText>
            </w:r>
            <w:r w:rsidR="00E0052E">
              <w:rPr>
                <w:noProof/>
                <w:webHidden/>
              </w:rPr>
            </w:r>
            <w:r w:rsidR="00E0052E">
              <w:rPr>
                <w:noProof/>
                <w:webHidden/>
              </w:rPr>
              <w:fldChar w:fldCharType="separate"/>
            </w:r>
            <w:r w:rsidR="00E0052E">
              <w:rPr>
                <w:noProof/>
                <w:webHidden/>
              </w:rPr>
              <w:t>5</w:t>
            </w:r>
            <w:r w:rsidR="00E0052E">
              <w:rPr>
                <w:noProof/>
                <w:webHidden/>
              </w:rPr>
              <w:fldChar w:fldCharType="end"/>
            </w:r>
          </w:hyperlink>
        </w:p>
        <w:p w14:paraId="048E8AD4" w14:textId="7306EC4D" w:rsidR="00E0052E" w:rsidRDefault="00000000">
          <w:pPr>
            <w:pStyle w:val="TOC2"/>
            <w:tabs>
              <w:tab w:val="left" w:pos="880"/>
              <w:tab w:val="right" w:leader="dot" w:pos="9350"/>
            </w:tabs>
            <w:rPr>
              <w:rFonts w:eastAsiaTheme="minorEastAsia"/>
              <w:noProof/>
            </w:rPr>
          </w:pPr>
          <w:hyperlink w:anchor="_Toc117250161" w:history="1">
            <w:r w:rsidR="00E0052E" w:rsidRPr="004F005E">
              <w:rPr>
                <w:rStyle w:val="Hyperlink"/>
                <w:noProof/>
              </w:rPr>
              <w:t>6.1</w:t>
            </w:r>
            <w:r w:rsidR="00E0052E">
              <w:rPr>
                <w:rFonts w:eastAsiaTheme="minorEastAsia"/>
                <w:noProof/>
              </w:rPr>
              <w:tab/>
            </w:r>
            <w:r w:rsidR="00E0052E" w:rsidRPr="004F005E">
              <w:rPr>
                <w:rStyle w:val="Hyperlink"/>
                <w:noProof/>
              </w:rPr>
              <w:t>Update Summary &amp; Detail</w:t>
            </w:r>
            <w:r w:rsidR="00E0052E">
              <w:rPr>
                <w:noProof/>
                <w:webHidden/>
              </w:rPr>
              <w:tab/>
            </w:r>
            <w:r w:rsidR="00E0052E">
              <w:rPr>
                <w:noProof/>
                <w:webHidden/>
              </w:rPr>
              <w:fldChar w:fldCharType="begin"/>
            </w:r>
            <w:r w:rsidR="00E0052E">
              <w:rPr>
                <w:noProof/>
                <w:webHidden/>
              </w:rPr>
              <w:instrText xml:space="preserve"> PAGEREF _Toc117250161 \h </w:instrText>
            </w:r>
            <w:r w:rsidR="00E0052E">
              <w:rPr>
                <w:noProof/>
                <w:webHidden/>
              </w:rPr>
            </w:r>
            <w:r w:rsidR="00E0052E">
              <w:rPr>
                <w:noProof/>
                <w:webHidden/>
              </w:rPr>
              <w:fldChar w:fldCharType="separate"/>
            </w:r>
            <w:r w:rsidR="00E0052E">
              <w:rPr>
                <w:noProof/>
                <w:webHidden/>
              </w:rPr>
              <w:t>5</w:t>
            </w:r>
            <w:r w:rsidR="00E0052E">
              <w:rPr>
                <w:noProof/>
                <w:webHidden/>
              </w:rPr>
              <w:fldChar w:fldCharType="end"/>
            </w:r>
          </w:hyperlink>
        </w:p>
        <w:p w14:paraId="6B7092B2" w14:textId="440FEAEE" w:rsidR="00E0052E" w:rsidRDefault="00000000">
          <w:pPr>
            <w:pStyle w:val="TOC1"/>
            <w:tabs>
              <w:tab w:val="left" w:pos="440"/>
              <w:tab w:val="right" w:leader="dot" w:pos="9350"/>
            </w:tabs>
            <w:rPr>
              <w:rFonts w:eastAsiaTheme="minorEastAsia"/>
              <w:noProof/>
            </w:rPr>
          </w:pPr>
          <w:hyperlink w:anchor="_Toc117250162" w:history="1">
            <w:r w:rsidR="00E0052E" w:rsidRPr="004F005E">
              <w:rPr>
                <w:rStyle w:val="Hyperlink"/>
                <w:noProof/>
              </w:rPr>
              <w:t>7.</w:t>
            </w:r>
            <w:r w:rsidR="00E0052E">
              <w:rPr>
                <w:rFonts w:eastAsiaTheme="minorEastAsia"/>
                <w:noProof/>
              </w:rPr>
              <w:tab/>
            </w:r>
            <w:r w:rsidR="00E0052E" w:rsidRPr="004F005E">
              <w:rPr>
                <w:rStyle w:val="Hyperlink"/>
                <w:noProof/>
              </w:rPr>
              <w:t>Appendices</w:t>
            </w:r>
            <w:r w:rsidR="00E0052E">
              <w:rPr>
                <w:noProof/>
                <w:webHidden/>
              </w:rPr>
              <w:tab/>
            </w:r>
            <w:r w:rsidR="00E0052E">
              <w:rPr>
                <w:noProof/>
                <w:webHidden/>
              </w:rPr>
              <w:fldChar w:fldCharType="begin"/>
            </w:r>
            <w:r w:rsidR="00E0052E">
              <w:rPr>
                <w:noProof/>
                <w:webHidden/>
              </w:rPr>
              <w:instrText xml:space="preserve"> PAGEREF _Toc117250162 \h </w:instrText>
            </w:r>
            <w:r w:rsidR="00E0052E">
              <w:rPr>
                <w:noProof/>
                <w:webHidden/>
              </w:rPr>
            </w:r>
            <w:r w:rsidR="00E0052E">
              <w:rPr>
                <w:noProof/>
                <w:webHidden/>
              </w:rPr>
              <w:fldChar w:fldCharType="separate"/>
            </w:r>
            <w:r w:rsidR="00E0052E">
              <w:rPr>
                <w:noProof/>
                <w:webHidden/>
              </w:rPr>
              <w:t>6</w:t>
            </w:r>
            <w:r w:rsidR="00E0052E">
              <w:rPr>
                <w:noProof/>
                <w:webHidden/>
              </w:rPr>
              <w:fldChar w:fldCharType="end"/>
            </w:r>
          </w:hyperlink>
        </w:p>
        <w:p w14:paraId="1264621E" w14:textId="77777777" w:rsidR="00292A5D" w:rsidRDefault="00044608">
          <w:r>
            <w:rPr>
              <w:b/>
              <w:bCs/>
              <w:noProof/>
            </w:rPr>
            <w:fldChar w:fldCharType="end"/>
          </w:r>
        </w:p>
      </w:sdtContent>
    </w:sdt>
    <w:p w14:paraId="3014D31E" w14:textId="77777777" w:rsidR="00292A5D" w:rsidRDefault="00044608">
      <w:pPr>
        <w:rPr>
          <w:rFonts w:asciiTheme="majorHAnsi" w:eastAsiaTheme="majorEastAsia" w:hAnsiTheme="majorHAnsi" w:cstheme="majorBidi"/>
          <w:sz w:val="32"/>
          <w:szCs w:val="32"/>
        </w:rPr>
      </w:pPr>
      <w:r>
        <w:br w:type="page"/>
      </w:r>
    </w:p>
    <w:p w14:paraId="29F404E9" w14:textId="77777777" w:rsidR="00292A5D" w:rsidRDefault="00044608">
      <w:pPr>
        <w:pStyle w:val="Heading1"/>
      </w:pPr>
      <w:bookmarkStart w:id="0" w:name="_Toc117250148"/>
      <w:r>
        <w:lastRenderedPageBreak/>
        <w:t>Background</w:t>
      </w:r>
      <w:bookmarkEnd w:id="0"/>
    </w:p>
    <w:p w14:paraId="116D1E69" w14:textId="77777777" w:rsidR="00292A5D" w:rsidRDefault="00044608">
      <w:r>
        <w:t xml:space="preserve">For 2022-2023, the Clinical Content and Reuse (CC&amp;R) leadership team made the decision to implement an </w:t>
      </w:r>
      <w:r>
        <w:rPr>
          <w:b/>
          <w:bCs/>
        </w:rPr>
        <w:t>extended-release cycle</w:t>
      </w:r>
      <w:r>
        <w:t xml:space="preserve">.  This ultimately will result in the next full release of both Basic Word and </w:t>
      </w:r>
      <w:proofErr w:type="spellStart"/>
      <w:r>
        <w:t>eTemplates</w:t>
      </w:r>
      <w:proofErr w:type="spellEnd"/>
      <w:r>
        <w:t xml:space="preserve"> occurring sometime in the latter half of 2023.</w:t>
      </w:r>
    </w:p>
    <w:p w14:paraId="22346BBA" w14:textId="77777777" w:rsidR="00292A5D" w:rsidRDefault="00044608">
      <w:pPr>
        <w:pStyle w:val="Heading2"/>
      </w:pPr>
      <w:bookmarkStart w:id="1" w:name="_Toc117250149"/>
      <w:r>
        <w:t>Rationale for Extended Release</w:t>
      </w:r>
      <w:bookmarkEnd w:id="1"/>
    </w:p>
    <w:p w14:paraId="50158048" w14:textId="77777777" w:rsidR="00292A5D" w:rsidRDefault="00044608">
      <w:pPr>
        <w:spacing w:before="120" w:after="200" w:line="240" w:lineRule="auto"/>
      </w:pPr>
      <w:r>
        <w:t xml:space="preserve">With priorities competing for resources across the TransCelerate portfolio as well as across our Member Companies, and some industry/clinical research ecosystem efforts coming to maturity (ICH M11, </w:t>
      </w:r>
      <w:proofErr w:type="spellStart"/>
      <w:r>
        <w:t>Estimands</w:t>
      </w:r>
      <w:proofErr w:type="spellEnd"/>
      <w:r>
        <w:t xml:space="preserve"> implementation, CTIS, </w:t>
      </w:r>
      <w:proofErr w:type="spellStart"/>
      <w:r>
        <w:t>etc</w:t>
      </w:r>
      <w:proofErr w:type="spellEnd"/>
      <w:r>
        <w:t>), the team felt this was the appropriate approach.</w:t>
      </w:r>
    </w:p>
    <w:p w14:paraId="63E72F75" w14:textId="77777777" w:rsidR="00292A5D" w:rsidRDefault="00044608">
      <w:pPr>
        <w:pStyle w:val="Heading2"/>
      </w:pPr>
      <w:bookmarkStart w:id="2" w:name="_Toc117250150"/>
      <w:r>
        <w:t>Release Addendum Defined</w:t>
      </w:r>
      <w:bookmarkEnd w:id="2"/>
    </w:p>
    <w:p w14:paraId="37148B86" w14:textId="49D0427A" w:rsidR="00292A5D" w:rsidRDefault="00044608">
      <w:r>
        <w:t>Although a full release would require an extensive amount of resource commitment the team was unable to make</w:t>
      </w:r>
      <w:r w:rsidR="00C801C1">
        <w:t xml:space="preserve"> at</w:t>
      </w:r>
      <w:r>
        <w:t xml:space="preserve"> it this time, there are still some high-priority content updates that the team felt could be addressed in a focused, efficient manner. After engaging Subject Matter Expert groups to create/update content in these key areas, CC&amp;R is providing this content in this Release Addendum reference document to:</w:t>
      </w:r>
    </w:p>
    <w:p w14:paraId="2A395C5D" w14:textId="3AB56E70" w:rsidR="00292A5D" w:rsidRDefault="00044608">
      <w:pPr>
        <w:pStyle w:val="ListParagraph"/>
        <w:numPr>
          <w:ilvl w:val="0"/>
          <w:numId w:val="54"/>
        </w:numPr>
      </w:pPr>
      <w:r>
        <w:t>help facilitate updates to content by users in their own implementations of the CTS.</w:t>
      </w:r>
    </w:p>
    <w:p w14:paraId="7599169A" w14:textId="30795E8C" w:rsidR="00292A5D" w:rsidRDefault="00044608">
      <w:pPr>
        <w:pStyle w:val="ListParagraph"/>
        <w:numPr>
          <w:ilvl w:val="0"/>
          <w:numId w:val="54"/>
        </w:numPr>
      </w:pPr>
      <w:r>
        <w:t>get a head start on content updates for a full release in 2023 where the template versions will be revised.</w:t>
      </w:r>
    </w:p>
    <w:p w14:paraId="0D050257" w14:textId="00A7FA71" w:rsidR="00292A5D" w:rsidRDefault="00044608">
      <w:r>
        <w:t>This addendum provides a description of the model content updates, instructional text, references, and other template changes in the following subject areas:</w:t>
      </w:r>
    </w:p>
    <w:p w14:paraId="143788C4" w14:textId="4DB6045C" w:rsidR="00292A5D" w:rsidRDefault="00044608">
      <w:pPr>
        <w:pStyle w:val="ListParagraph"/>
        <w:numPr>
          <w:ilvl w:val="0"/>
          <w:numId w:val="68"/>
        </w:numPr>
      </w:pPr>
      <w:r>
        <w:t xml:space="preserve">CTS </w:t>
      </w:r>
      <w:r w:rsidR="00D64671">
        <w:t xml:space="preserve">Maintenance </w:t>
      </w:r>
      <w:r w:rsidR="00EF425F">
        <w:t>Enhancements</w:t>
      </w:r>
      <w:r>
        <w:t>,</w:t>
      </w:r>
    </w:p>
    <w:p w14:paraId="318693C8" w14:textId="77777777" w:rsidR="00292A5D" w:rsidRDefault="00044608">
      <w:pPr>
        <w:pStyle w:val="ListParagraph"/>
        <w:numPr>
          <w:ilvl w:val="0"/>
          <w:numId w:val="68"/>
        </w:numPr>
      </w:pPr>
      <w:r>
        <w:t>Pregnancy &amp; Breastfeeding,</w:t>
      </w:r>
    </w:p>
    <w:p w14:paraId="12E02B90" w14:textId="77777777" w:rsidR="00292A5D" w:rsidRDefault="00044608">
      <w:pPr>
        <w:pStyle w:val="ListParagraph"/>
        <w:numPr>
          <w:ilvl w:val="0"/>
          <w:numId w:val="68"/>
        </w:numPr>
      </w:pPr>
      <w:r>
        <w:t>Master Protocols,</w:t>
      </w:r>
    </w:p>
    <w:p w14:paraId="3CF3E6DD" w14:textId="77777777" w:rsidR="00292A5D" w:rsidRDefault="00044608">
      <w:pPr>
        <w:pStyle w:val="ListParagraph"/>
        <w:numPr>
          <w:ilvl w:val="0"/>
          <w:numId w:val="68"/>
        </w:numPr>
      </w:pPr>
      <w:r>
        <w:t>Gender Neutrality,</w:t>
      </w:r>
    </w:p>
    <w:p w14:paraId="73EC84EC" w14:textId="77777777" w:rsidR="00292A5D" w:rsidRDefault="00044608">
      <w:pPr>
        <w:pStyle w:val="ListParagraph"/>
        <w:numPr>
          <w:ilvl w:val="0"/>
          <w:numId w:val="68"/>
        </w:numPr>
      </w:pPr>
      <w:r>
        <w:t>Modernizing Clinical Trial content</w:t>
      </w:r>
    </w:p>
    <w:p w14:paraId="53B44D5D" w14:textId="77777777" w:rsidR="00292A5D" w:rsidRDefault="00044608">
      <w:r>
        <w:t>Companies may choose to employ these updates in their own instances of the CTS to be better aligned with the future release. As always, the decision to adopt any CTS changes is voluntary.</w:t>
      </w:r>
    </w:p>
    <w:p w14:paraId="4708DDE6" w14:textId="77777777" w:rsidR="00292A5D" w:rsidRDefault="00044608">
      <w:r>
        <w:rPr>
          <w:b/>
          <w:bCs/>
        </w:rPr>
        <w:t>Disclaimer:</w:t>
      </w:r>
      <w:r>
        <w:t xml:space="preserve">  Any stakeholder wishing to use these proposed content updates, does so at their own risk as there is no guarantee that all content updates will ultimately be incorporated into the final version of the next release or that other changes will not be made to the final release given the potential for changes in the ecosystem or potential feedback that TransCelerate could receive from affected stakeholders.</w:t>
      </w:r>
    </w:p>
    <w:p w14:paraId="3A3596B9" w14:textId="2D7B1B87" w:rsidR="00292A5D" w:rsidRDefault="00044608">
      <w:pPr>
        <w:pStyle w:val="Heading1"/>
      </w:pPr>
      <w:bookmarkStart w:id="3" w:name="_Toc23949575"/>
      <w:bookmarkStart w:id="4" w:name="_Toc52549446"/>
      <w:bookmarkStart w:id="5" w:name="_Toc117250151"/>
      <w:r>
        <w:t xml:space="preserve">2022 Content Objective:  </w:t>
      </w:r>
      <w:bookmarkEnd w:id="3"/>
      <w:bookmarkEnd w:id="4"/>
      <w:r>
        <w:t xml:space="preserve">CTS </w:t>
      </w:r>
      <w:r w:rsidR="00D64671">
        <w:t xml:space="preserve">Maintenance </w:t>
      </w:r>
      <w:r w:rsidR="00EF425F">
        <w:t>Enhancements</w:t>
      </w:r>
      <w:bookmarkEnd w:id="5"/>
    </w:p>
    <w:p w14:paraId="34E40CB4" w14:textId="226917E5" w:rsidR="00292A5D" w:rsidRDefault="00044608">
      <w:r>
        <w:t>One of the guiding principles of the Clinical Content and Reuse workstream and the Clinical Template Suite has always been the desire to help the industry evolve towards a truly digital study design approach. With efforts like Digital Data Flow (DDF) and the Vulcan Accelerator ongoing, the CC&amp;R Team has turned its focus towards building “sustainability” into template suite assets to maximize efficiency in maintenance as the ecosystem evolves towards a digital future.</w:t>
      </w:r>
    </w:p>
    <w:p w14:paraId="2BC81289" w14:textId="69B8DCC3" w:rsidR="00292A5D" w:rsidRDefault="00044608">
      <w:r>
        <w:rPr>
          <w:b/>
          <w:bCs/>
        </w:rPr>
        <w:lastRenderedPageBreak/>
        <w:t>“CTS</w:t>
      </w:r>
      <w:r w:rsidR="00D64671">
        <w:rPr>
          <w:b/>
          <w:bCs/>
        </w:rPr>
        <w:t xml:space="preserve"> Maintenance</w:t>
      </w:r>
      <w:r>
        <w:rPr>
          <w:b/>
          <w:bCs/>
        </w:rPr>
        <w:t xml:space="preserve"> </w:t>
      </w:r>
      <w:r w:rsidR="00EF425F">
        <w:rPr>
          <w:b/>
          <w:bCs/>
        </w:rPr>
        <w:t>Enhancements</w:t>
      </w:r>
      <w:r>
        <w:rPr>
          <w:b/>
          <w:bCs/>
        </w:rPr>
        <w:t>”</w:t>
      </w:r>
      <w:r>
        <w:t xml:space="preserve"> </w:t>
      </w:r>
      <w:r w:rsidR="00EF425F">
        <w:t>are</w:t>
      </w:r>
      <w:r>
        <w:t xml:space="preserve"> aimed at identifying ways to streamline the templates and supporting toolkit assets to make them more useful to the end users, while making their maintenance more efficient and less labor intensive.</w:t>
      </w:r>
    </w:p>
    <w:p w14:paraId="357BCDA3" w14:textId="77777777" w:rsidR="00292A5D" w:rsidRDefault="00044608">
      <w:pPr>
        <w:pStyle w:val="Heading2"/>
      </w:pPr>
      <w:bookmarkStart w:id="6" w:name="_Toc117250152"/>
      <w:r>
        <w:t>Update Summary &amp; Detail</w:t>
      </w:r>
      <w:bookmarkEnd w:id="6"/>
    </w:p>
    <w:p w14:paraId="698CC512" w14:textId="77777777" w:rsidR="00292A5D" w:rsidRDefault="00044608">
      <w:r>
        <w:t>Our Clinical Template Suite stewards and content SMEs have conducted an in-depth review of the templates, libraries and Implementation Toolkit assets and a summary of updates is provided below.</w:t>
      </w:r>
    </w:p>
    <w:p w14:paraId="58714217" w14:textId="77777777" w:rsidR="00292A5D" w:rsidRDefault="00044608">
      <w:pPr>
        <w:pStyle w:val="Heading3"/>
      </w:pPr>
      <w:bookmarkStart w:id="7" w:name="_Toc117250153"/>
      <w:r>
        <w:t>CTS Templates (CPT, SAP, CSR)</w:t>
      </w:r>
      <w:bookmarkEnd w:id="7"/>
    </w:p>
    <w:p w14:paraId="0C01648B" w14:textId="09E135AB" w:rsidR="00292A5D" w:rsidRDefault="00044608">
      <w:r>
        <w:t>A primary component of the template exercise was to critically review 3 of the 4 main text types used throughout the CPT, SAP, &amp; CSR templates:  Common Text, Suggested Text, and Example Text. Since the initial release of the CPT, a key value proposition for the templates has been the benefit to key stakeholders obtained through common structure and harmonization of content within a sponsor company. While users are free to adjust ANY of the proposed model text in the templates to meet their needs, the recommendation has been to keep Common Text as presented to reduce review time and ease interpretation. With this addendum, the team has proposed slight modifications/clarifications to the definitions of these 3 text types:</w:t>
      </w:r>
    </w:p>
    <w:p w14:paraId="2C7AE976" w14:textId="57B87F80" w:rsidR="00292A5D" w:rsidRDefault="00044608">
      <w:pPr>
        <w:pStyle w:val="ListParagraph"/>
        <w:numPr>
          <w:ilvl w:val="0"/>
          <w:numId w:val="63"/>
        </w:numPr>
      </w:pPr>
      <w:r>
        <w:rPr>
          <w:b/>
          <w:bCs/>
        </w:rPr>
        <w:t>Common Text</w:t>
      </w:r>
      <w:r>
        <w:t xml:space="preserve"> – is driven by regulatory requirements or guidance</w:t>
      </w:r>
    </w:p>
    <w:p w14:paraId="025B19DB" w14:textId="77777777" w:rsidR="00292A5D" w:rsidRDefault="00044608">
      <w:pPr>
        <w:pStyle w:val="ListParagraph"/>
        <w:numPr>
          <w:ilvl w:val="0"/>
          <w:numId w:val="63"/>
        </w:numPr>
      </w:pPr>
      <w:r>
        <w:rPr>
          <w:b/>
          <w:bCs/>
        </w:rPr>
        <w:t>Suggested Text</w:t>
      </w:r>
      <w:r>
        <w:t xml:space="preserve"> – is reserved for template content that has Content Reuse implications. (That is, content elements that may be reused across the CTS templates or for CT registration activities)</w:t>
      </w:r>
    </w:p>
    <w:p w14:paraId="7BFB8CB2" w14:textId="77777777" w:rsidR="00292A5D" w:rsidRDefault="00044608">
      <w:pPr>
        <w:pStyle w:val="ListParagraph"/>
        <w:numPr>
          <w:ilvl w:val="0"/>
          <w:numId w:val="63"/>
        </w:numPr>
      </w:pPr>
      <w:r>
        <w:rPr>
          <w:b/>
          <w:bCs/>
        </w:rPr>
        <w:t>Example Text</w:t>
      </w:r>
      <w:r>
        <w:t xml:space="preserve"> - for all other text/content that is provided as a reference for the author to use as is or refer to when authoring a particular section.</w:t>
      </w:r>
    </w:p>
    <w:p w14:paraId="7C5173F6" w14:textId="08972D99" w:rsidR="00292A5D" w:rsidRDefault="00044608" w:rsidP="0024206E">
      <w:r>
        <w:t>In this new model, companies can continue to alter/revise any text as necessary for their purposes.</w:t>
      </w:r>
    </w:p>
    <w:p w14:paraId="5BDA997B" w14:textId="77777777" w:rsidR="00292A5D" w:rsidRDefault="00044608">
      <w:r>
        <w:rPr>
          <w:b/>
          <w:bCs/>
        </w:rPr>
        <w:t>See Appendix 1:</w:t>
      </w:r>
      <w:r>
        <w:t xml:space="preserve">  Draft updates to </w:t>
      </w:r>
      <w:r>
        <w:rPr>
          <w:b/>
          <w:bCs/>
        </w:rPr>
        <w:t>Clinical Template Suite Style Guide</w:t>
      </w:r>
      <w:r>
        <w:t xml:space="preserve">. </w:t>
      </w:r>
    </w:p>
    <w:p w14:paraId="6C3ED9EC" w14:textId="721B9942" w:rsidR="00292A5D" w:rsidRDefault="00044608">
      <w:r>
        <w:t>The goal of this exercise was then to provide clarity to all the content within the templates and move a greater percentage of that content into the Example Text category. In conjunction with this, ongoing feedback considerations during template updates will be limited to Common or Suggested</w:t>
      </w:r>
      <w:r w:rsidR="00635C3C">
        <w:t xml:space="preserve"> </w:t>
      </w:r>
      <w:r>
        <w:t>Text only (Change requests to Example text will not be considered UNLESS there is felt to be an error/conflict with regulation or practice).</w:t>
      </w:r>
    </w:p>
    <w:p w14:paraId="423B358F" w14:textId="77777777" w:rsidR="00292A5D" w:rsidRDefault="00044608">
      <w:r>
        <w:t xml:space="preserve">For “tracked changes” versions of the CTS Templates, refer to </w:t>
      </w:r>
      <w:r>
        <w:rPr>
          <w:b/>
          <w:bCs/>
        </w:rPr>
        <w:t xml:space="preserve">2022 CTS </w:t>
      </w:r>
      <w:proofErr w:type="spellStart"/>
      <w:r>
        <w:rPr>
          <w:b/>
          <w:bCs/>
        </w:rPr>
        <w:t>eTemplate</w:t>
      </w:r>
      <w:proofErr w:type="spellEnd"/>
      <w:r>
        <w:rPr>
          <w:b/>
          <w:bCs/>
        </w:rPr>
        <w:t xml:space="preserve"> Draft Zip File </w:t>
      </w:r>
      <w:r>
        <w:t>on the</w:t>
      </w:r>
      <w:r>
        <w:rPr>
          <w:b/>
          <w:bCs/>
        </w:rPr>
        <w:t xml:space="preserve"> </w:t>
      </w:r>
      <w:r>
        <w:t>TransCelerate website CC&amp;R Solutions page. All tracked changes edits were made in the R9 2021 Release template versions. (CPT – V009, SAP – V004, CSR – V004)</w:t>
      </w:r>
    </w:p>
    <w:p w14:paraId="74828E7B" w14:textId="77777777" w:rsidR="00292A5D" w:rsidRDefault="00044608">
      <w:r>
        <w:rPr>
          <w:b/>
          <w:bCs/>
        </w:rPr>
        <w:t>See Disclaimer in Section 1.2.</w:t>
      </w:r>
    </w:p>
    <w:p w14:paraId="4FA0F53A" w14:textId="77777777" w:rsidR="00292A5D" w:rsidRDefault="00044608">
      <w:pPr>
        <w:pStyle w:val="Heading3"/>
      </w:pPr>
      <w:bookmarkStart w:id="8" w:name="_Toc117250154"/>
      <w:r>
        <w:t>CTS Implementation Toolkit</w:t>
      </w:r>
      <w:bookmarkEnd w:id="8"/>
    </w:p>
    <w:p w14:paraId="6CEC8550" w14:textId="77777777" w:rsidR="00292A5D" w:rsidRDefault="00044608">
      <w:r>
        <w:t xml:space="preserve">Since the initial launch of the CPT in 2015 and subsequent expansion to the Clinical Template Suite, the CC&amp;R workstream has continued to develop and evolve the Implementation Toolkit to provide users with support materials for implementation and use of the templates. The vast array of assets has provided support to end users across the implementation spectrum, from those new to the CTS assessing utility for their organizations, to companies well along the implementation lifecycle and all stages in between. During this optimization exercise our Implementation Toolkit stewards have critically </w:t>
      </w:r>
      <w:r>
        <w:lastRenderedPageBreak/>
        <w:t>reviewed the existing materials to ensure they are organized in the most useful manner, to minimize redundancy and allow for more efficient maintenance going forward.</w:t>
      </w:r>
    </w:p>
    <w:p w14:paraId="48C346B2" w14:textId="77777777" w:rsidR="00292A5D" w:rsidRDefault="00044608">
      <w:r>
        <w:t xml:space="preserve">These revised materials are being formally released in 2022 and will be reflected on </w:t>
      </w:r>
      <w:proofErr w:type="spellStart"/>
      <w:r>
        <w:t>TransCelerate’s</w:t>
      </w:r>
      <w:proofErr w:type="spellEnd"/>
      <w:r>
        <w:t xml:space="preserve"> CC&amp;R Solutions page.</w:t>
      </w:r>
    </w:p>
    <w:p w14:paraId="067C0597" w14:textId="77777777" w:rsidR="00292A5D" w:rsidRDefault="00044608">
      <w:r>
        <w:t>A summary of updates to the Implementation Toolkit follows:</w:t>
      </w:r>
    </w:p>
    <w:p w14:paraId="5EEF2D0C" w14:textId="77777777" w:rsidR="00292A5D" w:rsidRDefault="00044608">
      <w:pPr>
        <w:pStyle w:val="ListParagraph"/>
        <w:numPr>
          <w:ilvl w:val="0"/>
          <w:numId w:val="64"/>
        </w:numPr>
      </w:pPr>
      <w:r>
        <w:t xml:space="preserve">The </w:t>
      </w:r>
      <w:r>
        <w:rPr>
          <w:b/>
          <w:bCs/>
        </w:rPr>
        <w:t>Implementation Support Resource (ISR)</w:t>
      </w:r>
      <w:r>
        <w:t xml:space="preserve"> </w:t>
      </w:r>
      <w:proofErr w:type="spellStart"/>
      <w:r>
        <w:t>Powerpoint</w:t>
      </w:r>
      <w:proofErr w:type="spellEnd"/>
      <w:r>
        <w:t xml:space="preserve"> asset was created to provide stakeholders with a single source of topical slides to support all phases of CTS implementation and eliminate redundancy across 20+ individual legacy assets.</w:t>
      </w:r>
    </w:p>
    <w:p w14:paraId="18A0123C" w14:textId="77777777" w:rsidR="00292A5D" w:rsidRDefault="00044608">
      <w:pPr>
        <w:pStyle w:val="ListParagraph"/>
        <w:numPr>
          <w:ilvl w:val="0"/>
          <w:numId w:val="64"/>
        </w:numPr>
      </w:pPr>
      <w:r>
        <w:t xml:space="preserve">The </w:t>
      </w:r>
      <w:r>
        <w:rPr>
          <w:b/>
          <w:bCs/>
        </w:rPr>
        <w:t>ISR</w:t>
      </w:r>
      <w:r>
        <w:t xml:space="preserve"> content was organized into the following implementation phases:  General/Background, History &amp; Evolution, Implementation Considerations, and Post Implementation Decision.</w:t>
      </w:r>
    </w:p>
    <w:p w14:paraId="4FE8385A" w14:textId="77777777" w:rsidR="00292A5D" w:rsidRDefault="00044608">
      <w:pPr>
        <w:pStyle w:val="ListParagraph"/>
        <w:numPr>
          <w:ilvl w:val="0"/>
          <w:numId w:val="64"/>
        </w:numPr>
      </w:pPr>
      <w:r>
        <w:t>Several other assets were evaluated for relevance and/or redundancy and adjusted accordingly.</w:t>
      </w:r>
    </w:p>
    <w:p w14:paraId="1AC6A326" w14:textId="77777777" w:rsidR="00292A5D" w:rsidRDefault="00044608">
      <w:pPr>
        <w:pStyle w:val="ListParagraph"/>
        <w:numPr>
          <w:ilvl w:val="0"/>
          <w:numId w:val="64"/>
        </w:numPr>
      </w:pPr>
      <w:r>
        <w:t>All updates are reflected on the TransCelerate CC&amp;R Solutions page.</w:t>
      </w:r>
    </w:p>
    <w:p w14:paraId="516DA319" w14:textId="77777777" w:rsidR="00292A5D" w:rsidRDefault="00044608">
      <w:pPr>
        <w:pStyle w:val="Heading1"/>
      </w:pPr>
      <w:bookmarkStart w:id="9" w:name="_Toc99625626"/>
      <w:bookmarkStart w:id="10" w:name="_Toc99636008"/>
      <w:bookmarkStart w:id="11" w:name="_Toc99963719"/>
      <w:bookmarkStart w:id="12" w:name="_Toc99625627"/>
      <w:bookmarkStart w:id="13" w:name="_Toc99636009"/>
      <w:bookmarkStart w:id="14" w:name="_Toc99963720"/>
      <w:bookmarkStart w:id="15" w:name="_Toc117250155"/>
      <w:bookmarkEnd w:id="9"/>
      <w:bookmarkEnd w:id="10"/>
      <w:bookmarkEnd w:id="11"/>
      <w:bookmarkEnd w:id="12"/>
      <w:bookmarkEnd w:id="13"/>
      <w:bookmarkEnd w:id="14"/>
      <w:r>
        <w:t>2022 Content Objective:  Pregnancy &amp; Breastfeeding</w:t>
      </w:r>
      <w:bookmarkEnd w:id="15"/>
    </w:p>
    <w:p w14:paraId="7616DC0E" w14:textId="39FAA6BE" w:rsidR="00292A5D" w:rsidRDefault="00044608">
      <w:pPr>
        <w:textAlignment w:val="center"/>
      </w:pPr>
      <w:r>
        <w:t>The CC&amp;R Workstream has partnered with members of the PV-IGR Pregnancy Workstream to implement changes to model content</w:t>
      </w:r>
      <w:r w:rsidR="008B3884">
        <w:t xml:space="preserve"> and instructional text</w:t>
      </w:r>
      <w:r>
        <w:t xml:space="preserve"> throughout the CPT.  These recommendations are based upon work that the PV-IGR Pregnancy team did in 2021 to create a Pregnancy Regulation Landscape analysis.</w:t>
      </w:r>
    </w:p>
    <w:p w14:paraId="66050D74" w14:textId="77777777" w:rsidR="00292A5D" w:rsidRDefault="00044608">
      <w:pPr>
        <w:pStyle w:val="Heading2"/>
      </w:pPr>
      <w:bookmarkStart w:id="16" w:name="_Toc117250156"/>
      <w:r>
        <w:t>Update Summary</w:t>
      </w:r>
      <w:bookmarkEnd w:id="16"/>
    </w:p>
    <w:p w14:paraId="6AE20B75" w14:textId="5FDB9ACB" w:rsidR="00292A5D" w:rsidRDefault="00044608">
      <w:r>
        <w:t>The focus of the 2022 work centers on proposals related to pregnant participants in general clinical trials, while future work may focus on participants in specific pregnancy-related research trials.</w:t>
      </w:r>
    </w:p>
    <w:p w14:paraId="7CDE6C0E" w14:textId="77777777" w:rsidR="00292A5D" w:rsidRDefault="00044608">
      <w:r>
        <w:t xml:space="preserve">For “tracked changes” versions of the CPT Template, refer to </w:t>
      </w:r>
      <w:bookmarkStart w:id="17" w:name="_Hlk117071355"/>
      <w:r>
        <w:rPr>
          <w:b/>
          <w:bCs/>
        </w:rPr>
        <w:t xml:space="preserve">2022 CTS </w:t>
      </w:r>
      <w:proofErr w:type="spellStart"/>
      <w:r>
        <w:rPr>
          <w:b/>
          <w:bCs/>
        </w:rPr>
        <w:t>eTemplate</w:t>
      </w:r>
      <w:proofErr w:type="spellEnd"/>
      <w:r>
        <w:rPr>
          <w:b/>
          <w:bCs/>
        </w:rPr>
        <w:t xml:space="preserve"> Draft Zip File</w:t>
      </w:r>
      <w:bookmarkEnd w:id="17"/>
      <w:r>
        <w:rPr>
          <w:b/>
          <w:bCs/>
        </w:rPr>
        <w:t xml:space="preserve">. </w:t>
      </w:r>
      <w:r>
        <w:t>All “tracked changes” edits were made in the R9 2021 Release template versions. (CPT – V009, SAP – V004, CSR – V004)</w:t>
      </w:r>
    </w:p>
    <w:p w14:paraId="7BE44C4B" w14:textId="77777777" w:rsidR="00292A5D" w:rsidRDefault="00044608">
      <w:r>
        <w:rPr>
          <w:b/>
          <w:bCs/>
        </w:rPr>
        <w:t>See Disclaimer in Section 1.2.</w:t>
      </w:r>
    </w:p>
    <w:p w14:paraId="004FD927" w14:textId="77777777" w:rsidR="00292A5D" w:rsidRDefault="00044608">
      <w:pPr>
        <w:pStyle w:val="Heading1"/>
      </w:pPr>
      <w:bookmarkStart w:id="18" w:name="_Toc99625629"/>
      <w:bookmarkStart w:id="19" w:name="_Toc99636012"/>
      <w:bookmarkStart w:id="20" w:name="_Toc99963723"/>
      <w:bookmarkStart w:id="21" w:name="_Toc99625630"/>
      <w:bookmarkStart w:id="22" w:name="_Toc99636013"/>
      <w:bookmarkStart w:id="23" w:name="_Toc99963724"/>
      <w:bookmarkStart w:id="24" w:name="_Toc99625631"/>
      <w:bookmarkStart w:id="25" w:name="_Toc99636014"/>
      <w:bookmarkStart w:id="26" w:name="_Toc99963725"/>
      <w:bookmarkStart w:id="27" w:name="_Toc99625632"/>
      <w:bookmarkStart w:id="28" w:name="_Toc99636015"/>
      <w:bookmarkStart w:id="29" w:name="_Toc99963726"/>
      <w:bookmarkStart w:id="30" w:name="_Toc99625633"/>
      <w:bookmarkStart w:id="31" w:name="_Toc99636016"/>
      <w:bookmarkStart w:id="32" w:name="_Toc99963727"/>
      <w:bookmarkStart w:id="33" w:name="_Toc99625634"/>
      <w:bookmarkStart w:id="34" w:name="_Toc99636017"/>
      <w:bookmarkStart w:id="35" w:name="_Toc99963728"/>
      <w:bookmarkStart w:id="36" w:name="_Toc11725015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2022 Content Objective:  Master Protocols</w:t>
      </w:r>
      <w:bookmarkEnd w:id="36"/>
    </w:p>
    <w:p w14:paraId="124A630B" w14:textId="77777777" w:rsidR="00292A5D" w:rsidRDefault="00044608">
      <w:r>
        <w:t xml:space="preserve">In 2021 and 2022, the CC&amp;R Workstream began a collaboration with members of the EU-PEARL Team, who are focused on providing tools, guidance materials and recommendations for the authoring of Master Protocols. Part of the EU-PEARL initiative is to provide proposals for using </w:t>
      </w:r>
      <w:proofErr w:type="spellStart"/>
      <w:r>
        <w:t>TransCelerate’s</w:t>
      </w:r>
      <w:proofErr w:type="spellEnd"/>
      <w:r>
        <w:t xml:space="preserve"> CPT as a foundation for developing a Master Protocol. As this is an evolving, high-interest aspect of clinical research conduct, the CC&amp;R Team had prioritized possible updates to the CPT based on EU-PEARL materials for 2022. However, as the current release for the EU-PEARL assets is planned for Q1 2023, the CC&amp;R Team felt it would be pre-mature at this time to make any adjustments to CPT for Master Protocols. The team will re-evaluate for the 2023 release.</w:t>
      </w:r>
    </w:p>
    <w:p w14:paraId="4AC6677A" w14:textId="77777777" w:rsidR="00292A5D" w:rsidRDefault="00044608">
      <w:pPr>
        <w:pStyle w:val="Heading1"/>
      </w:pPr>
      <w:bookmarkStart w:id="37" w:name="_Toc117250158"/>
      <w:r>
        <w:t>2022 Content Objective:  Gender Neutrality</w:t>
      </w:r>
      <w:bookmarkEnd w:id="37"/>
    </w:p>
    <w:p w14:paraId="4FD5EA69" w14:textId="3258C71A" w:rsidR="0090783C" w:rsidRDefault="00044608">
      <w:proofErr w:type="gramStart"/>
      <w:r>
        <w:t>In an effort to</w:t>
      </w:r>
      <w:proofErr w:type="gramEnd"/>
      <w:r>
        <w:t xml:space="preserve"> respond to stakeholder needs, the CC&amp;R team, in collaboration with the Multi-Regional Clinical Trials (MRCT) Center of Brigham and Women’s Hospital and Harvard, reviewed the CPT and proposed updates to better represent a more ‘gender neutral’ approach to protocol terminology. The </w:t>
      </w:r>
      <w:r>
        <w:lastRenderedPageBreak/>
        <w:t>team recognized the inherent complexity of this exercise and noted that as this is still an evolving policy area, this is but a first step in a longer journey towards meeting trial participants’ needs. Further updates in this content area will be considered pending additional stakeholder inputs.</w:t>
      </w:r>
    </w:p>
    <w:p w14:paraId="4FF9A81D" w14:textId="46DAA848" w:rsidR="00656AA0" w:rsidRDefault="00CE1D8F" w:rsidP="00656AA0">
      <w:r>
        <w:t>Note:  In 2022 the MRCT group released a</w:t>
      </w:r>
      <w:r w:rsidR="00B77058">
        <w:t xml:space="preserve"> protocol template overlay tool based on the CPT which highlights gender considerations while authoring a protocol. For details visit their website at </w:t>
      </w:r>
      <w:r w:rsidR="00656AA0">
        <w:t>, “</w:t>
      </w:r>
      <w:hyperlink r:id="rId11" w:history="1">
        <w:r w:rsidR="00656AA0">
          <w:rPr>
            <w:rStyle w:val="Hyperlink"/>
          </w:rPr>
          <w:t>Supporting IRB efforts to advance diversity and inclusion in clinical research</w:t>
        </w:r>
      </w:hyperlink>
      <w:r w:rsidR="00656AA0">
        <w:t>” and the template overlay can be found</w:t>
      </w:r>
      <w:r w:rsidR="00BF41C0">
        <w:t xml:space="preserve"> </w:t>
      </w:r>
      <w:r w:rsidR="00C52AB4">
        <w:t xml:space="preserve">here:  </w:t>
      </w:r>
      <w:hyperlink r:id="rId12" w:history="1">
        <w:r w:rsidR="00C52AB4" w:rsidRPr="00C52AB4">
          <w:rPr>
            <w:rStyle w:val="Hyperlink"/>
          </w:rPr>
          <w:t>CPT Overlay</w:t>
        </w:r>
      </w:hyperlink>
      <w:r w:rsidR="00BF41C0">
        <w:t>.</w:t>
      </w:r>
    </w:p>
    <w:p w14:paraId="12DAF9A7" w14:textId="37B341F1" w:rsidR="00CE1D8F" w:rsidRDefault="00CE1D8F"/>
    <w:p w14:paraId="1CD23C89" w14:textId="77777777" w:rsidR="00292A5D" w:rsidRDefault="00044608">
      <w:pPr>
        <w:pStyle w:val="Heading2"/>
      </w:pPr>
      <w:bookmarkStart w:id="38" w:name="_Toc117250159"/>
      <w:r>
        <w:t>Update Summary &amp; Detail</w:t>
      </w:r>
      <w:bookmarkEnd w:id="38"/>
    </w:p>
    <w:p w14:paraId="48690CB7" w14:textId="77777777" w:rsidR="00292A5D" w:rsidRDefault="00044608">
      <w:r>
        <w:t xml:space="preserve">The team reviewed the entire document for pronoun references and noted that </w:t>
      </w:r>
      <w:proofErr w:type="gramStart"/>
      <w:r>
        <w:t>the vast majority of</w:t>
      </w:r>
      <w:proofErr w:type="gramEnd"/>
      <w:r>
        <w:t xml:space="preserve"> instances had already been updated to a more generic term of “the participant” in the last release (R9 2021). Other updates included:</w:t>
      </w:r>
    </w:p>
    <w:p w14:paraId="0119A41F" w14:textId="77777777" w:rsidR="00292A5D" w:rsidRDefault="00044608">
      <w:pPr>
        <w:pStyle w:val="ListParagraph"/>
        <w:numPr>
          <w:ilvl w:val="0"/>
          <w:numId w:val="67"/>
        </w:numPr>
      </w:pPr>
      <w:r>
        <w:t>Other pronoun instances were updated accordingly to “the participant” or to “their” as appropriate.</w:t>
      </w:r>
    </w:p>
    <w:p w14:paraId="4FB9F25B" w14:textId="77777777" w:rsidR="00292A5D" w:rsidRDefault="00044608">
      <w:pPr>
        <w:pStyle w:val="ListParagraph"/>
        <w:numPr>
          <w:ilvl w:val="0"/>
          <w:numId w:val="67"/>
        </w:numPr>
      </w:pPr>
      <w:r>
        <w:t>Updated references of “men and women” to “participant and participant partners” or “individuals”.</w:t>
      </w:r>
    </w:p>
    <w:p w14:paraId="2B9376A3" w14:textId="77777777" w:rsidR="00292A5D" w:rsidRDefault="00044608">
      <w:pPr>
        <w:pStyle w:val="ListParagraph"/>
        <w:numPr>
          <w:ilvl w:val="0"/>
          <w:numId w:val="67"/>
        </w:numPr>
      </w:pPr>
      <w:r>
        <w:t>Throughout Pregnancy sections changed references to “participants able to give birth and their partners” rather than specifying sex or gender.</w:t>
      </w:r>
    </w:p>
    <w:p w14:paraId="533B0788" w14:textId="77777777" w:rsidR="00292A5D" w:rsidRDefault="00044608">
      <w:r>
        <w:t xml:space="preserve">For “tracked changes” versions of the CPT Template, refer to </w:t>
      </w:r>
      <w:r>
        <w:rPr>
          <w:b/>
          <w:bCs/>
        </w:rPr>
        <w:t xml:space="preserve">2022 CTS </w:t>
      </w:r>
      <w:proofErr w:type="spellStart"/>
      <w:r>
        <w:rPr>
          <w:b/>
          <w:bCs/>
        </w:rPr>
        <w:t>eTemplate</w:t>
      </w:r>
      <w:proofErr w:type="spellEnd"/>
      <w:r>
        <w:rPr>
          <w:b/>
          <w:bCs/>
        </w:rPr>
        <w:t xml:space="preserve"> Draft Zip File. </w:t>
      </w:r>
      <w:r>
        <w:t>All “tracked changes” edits were made in the R9 2021 Release template versions. (CPT – V009, SAP – V004, CSR – V004)</w:t>
      </w:r>
    </w:p>
    <w:p w14:paraId="1A9CCEB7" w14:textId="77777777" w:rsidR="00292A5D" w:rsidRDefault="00044608">
      <w:r>
        <w:rPr>
          <w:b/>
          <w:bCs/>
        </w:rPr>
        <w:t>See Disclaimer in Section 1.2.</w:t>
      </w:r>
    </w:p>
    <w:p w14:paraId="0CB301F3" w14:textId="77777777" w:rsidR="00292A5D" w:rsidRDefault="00044608">
      <w:pPr>
        <w:pStyle w:val="Heading1"/>
      </w:pPr>
      <w:bookmarkStart w:id="39" w:name="_Toc117250160"/>
      <w:r>
        <w:t>2022 Content Objective:  Modernizing Clinical Trials Content</w:t>
      </w:r>
      <w:bookmarkEnd w:id="39"/>
    </w:p>
    <w:p w14:paraId="4A5E74FC" w14:textId="77777777" w:rsidR="00292A5D" w:rsidRDefault="00044608">
      <w:r>
        <w:t xml:space="preserve">This topic is focused specifically on updating references within the CPT or other templates relative to “clinical trial sites” that may inadvertently put limitations on the conduct of the trial during a pandemic or other </w:t>
      </w:r>
      <w:proofErr w:type="gramStart"/>
      <w:r>
        <w:t>crisis situation</w:t>
      </w:r>
      <w:proofErr w:type="gramEnd"/>
      <w:r>
        <w:t xml:space="preserve"> where a participant cannot physically visit the trial site.</w:t>
      </w:r>
    </w:p>
    <w:p w14:paraId="24BAB9BF" w14:textId="77777777" w:rsidR="00292A5D" w:rsidRDefault="00044608">
      <w:pPr>
        <w:pStyle w:val="Heading2"/>
      </w:pPr>
      <w:bookmarkStart w:id="40" w:name="_Toc117250161"/>
      <w:r>
        <w:t>Update Summary &amp; Detail</w:t>
      </w:r>
      <w:bookmarkEnd w:id="40"/>
    </w:p>
    <w:p w14:paraId="2A7491D4" w14:textId="77777777" w:rsidR="00292A5D" w:rsidRDefault="00044608">
      <w:bookmarkStart w:id="41" w:name="_Toc83227566"/>
      <w:bookmarkStart w:id="42" w:name="_Toc83227568"/>
      <w:bookmarkStart w:id="43" w:name="_Toc83227582"/>
      <w:bookmarkStart w:id="44" w:name="_Toc83227583"/>
      <w:bookmarkEnd w:id="41"/>
      <w:bookmarkEnd w:id="42"/>
      <w:bookmarkEnd w:id="43"/>
      <w:bookmarkEnd w:id="44"/>
      <w:r>
        <w:t xml:space="preserve">After conducting a review of the CTS templates (in particular, the CPT as this is the most impacted template) the CTS Content Stewards determined that updates were made in the previous release (R9 2021) that already addressed </w:t>
      </w:r>
      <w:proofErr w:type="gramStart"/>
      <w:r>
        <w:t>the majority of</w:t>
      </w:r>
      <w:proofErr w:type="gramEnd"/>
      <w:r>
        <w:t xml:space="preserve"> relevant content areas. That said, an additional section of instructional text has been added to </w:t>
      </w:r>
      <w:r>
        <w:rPr>
          <w:b/>
          <w:bCs/>
        </w:rPr>
        <w:t>CPT Section 1.3 Schedule of Activities (</w:t>
      </w:r>
      <w:proofErr w:type="spellStart"/>
      <w:r>
        <w:rPr>
          <w:b/>
          <w:bCs/>
        </w:rPr>
        <w:t>SoA</w:t>
      </w:r>
      <w:proofErr w:type="spellEnd"/>
      <w:r>
        <w:rPr>
          <w:b/>
          <w:bCs/>
        </w:rPr>
        <w:t>)</w:t>
      </w:r>
      <w:r>
        <w:t xml:space="preserve"> to provide further guidance to protocol authors:</w:t>
      </w:r>
    </w:p>
    <w:p w14:paraId="550B49C1" w14:textId="77777777" w:rsidR="00292A5D" w:rsidRDefault="00044608">
      <w:pPr>
        <w:pStyle w:val="ListParagraph"/>
        <w:numPr>
          <w:ilvl w:val="0"/>
          <w:numId w:val="66"/>
        </w:numPr>
      </w:pPr>
      <w:r>
        <w:t xml:space="preserve">Protocol language in the </w:t>
      </w:r>
      <w:proofErr w:type="spellStart"/>
      <w:r>
        <w:t>SoA</w:t>
      </w:r>
      <w:proofErr w:type="spellEnd"/>
      <w:r>
        <w:t xml:space="preserve"> section should be kept general and should describe the location of procedures or visits in a non-specific way. </w:t>
      </w:r>
      <w:proofErr w:type="gramStart"/>
      <w:r>
        <w:t>In order to</w:t>
      </w:r>
      <w:proofErr w:type="gramEnd"/>
      <w:r>
        <w:t xml:space="preserve"> facilitate the unanticipated use of a local laboratory/imaging, a home health care nurse, or a participant visit to a family doctor, it is recommended that location information is not specified in the </w:t>
      </w:r>
      <w:proofErr w:type="spellStart"/>
      <w:r>
        <w:t>SoA</w:t>
      </w:r>
      <w:proofErr w:type="spellEnd"/>
      <w:r>
        <w:t xml:space="preserve"> or footnote sections. For instance, specifying the procedure location description in the </w:t>
      </w:r>
      <w:proofErr w:type="spellStart"/>
      <w:r>
        <w:t>SoA</w:t>
      </w:r>
      <w:proofErr w:type="spellEnd"/>
      <w:r>
        <w:t xml:space="preserve"> as “On-site visit” or “On-site laboratory/ imaging”, creates unnecessary protocol deviations if on-site visits cannot be </w:t>
      </w:r>
      <w:r>
        <w:lastRenderedPageBreak/>
        <w:t>conducted; Study teams are advised to adopt the template language of “Visit” or “Procedure” to ensure intentional flexibility.</w:t>
      </w:r>
    </w:p>
    <w:p w14:paraId="2D1965DA" w14:textId="77777777" w:rsidR="00292A5D" w:rsidRDefault="00044608">
      <w:pPr>
        <w:pStyle w:val="Heading1"/>
        <w:rPr>
          <w:color w:val="144D86"/>
        </w:rPr>
      </w:pPr>
      <w:bookmarkStart w:id="45" w:name="_Toc99963735"/>
      <w:bookmarkStart w:id="46" w:name="_Toc99963736"/>
      <w:bookmarkStart w:id="47" w:name="_Toc99963737"/>
      <w:bookmarkStart w:id="48" w:name="_Toc99963738"/>
      <w:bookmarkStart w:id="49" w:name="_Toc99963739"/>
      <w:bookmarkStart w:id="50" w:name="_Toc99963740"/>
      <w:bookmarkStart w:id="51" w:name="_Toc99963741"/>
      <w:bookmarkStart w:id="52" w:name="_Toc99963742"/>
      <w:bookmarkStart w:id="53" w:name="_Toc99963743"/>
      <w:bookmarkStart w:id="54" w:name="_Toc99963744"/>
      <w:bookmarkStart w:id="55" w:name="_Toc99963745"/>
      <w:bookmarkStart w:id="56" w:name="_Toc99963746"/>
      <w:bookmarkStart w:id="57" w:name="_Toc99963747"/>
      <w:bookmarkStart w:id="58" w:name="_Toc99963748"/>
      <w:bookmarkStart w:id="59" w:name="_Toc99963749"/>
      <w:bookmarkStart w:id="60" w:name="_Toc99963750"/>
      <w:bookmarkStart w:id="61" w:name="_Toc99963751"/>
      <w:bookmarkStart w:id="62" w:name="_Toc99963752"/>
      <w:bookmarkStart w:id="63" w:name="_Toc99963753"/>
      <w:bookmarkStart w:id="64" w:name="_Toc99963754"/>
      <w:bookmarkStart w:id="65" w:name="_Toc99963755"/>
      <w:bookmarkStart w:id="66" w:name="_Toc99963756"/>
      <w:bookmarkStart w:id="67" w:name="_Toc99963757"/>
      <w:bookmarkStart w:id="68" w:name="_Toc99963758"/>
      <w:bookmarkStart w:id="69" w:name="_Toc99963759"/>
      <w:bookmarkStart w:id="70" w:name="_Toc99963760"/>
      <w:bookmarkStart w:id="71" w:name="_Toc99963761"/>
      <w:bookmarkStart w:id="72" w:name="_Toc99963762"/>
      <w:bookmarkStart w:id="73" w:name="_Toc99963763"/>
      <w:bookmarkStart w:id="74" w:name="_Toc99963764"/>
      <w:bookmarkStart w:id="75" w:name="_Toc99963765"/>
      <w:bookmarkStart w:id="76" w:name="_Toc99963766"/>
      <w:bookmarkStart w:id="77" w:name="_Toc99963767"/>
      <w:bookmarkStart w:id="78" w:name="_Toc99963768"/>
      <w:bookmarkStart w:id="79" w:name="_Toc99963769"/>
      <w:bookmarkStart w:id="80" w:name="_Toc99963770"/>
      <w:bookmarkStart w:id="81" w:name="_Toc99963771"/>
      <w:bookmarkStart w:id="82" w:name="_Toc99963772"/>
      <w:bookmarkStart w:id="83" w:name="_Toc99963773"/>
      <w:bookmarkStart w:id="84" w:name="_Toc99963774"/>
      <w:bookmarkStart w:id="85" w:name="_Toc99963775"/>
      <w:bookmarkStart w:id="86" w:name="_Toc99963776"/>
      <w:bookmarkStart w:id="87" w:name="_Toc99963777"/>
      <w:bookmarkStart w:id="88" w:name="_Toc99963778"/>
      <w:bookmarkStart w:id="89" w:name="_Toc99963779"/>
      <w:bookmarkStart w:id="90" w:name="_Toc99963780"/>
      <w:bookmarkStart w:id="91" w:name="_Toc99963781"/>
      <w:bookmarkStart w:id="92" w:name="_Toc99963782"/>
      <w:bookmarkStart w:id="93" w:name="_Toc99963783"/>
      <w:bookmarkStart w:id="94" w:name="_Toc99963784"/>
      <w:bookmarkStart w:id="95" w:name="_Toc99963785"/>
      <w:bookmarkStart w:id="96" w:name="_Toc99963786"/>
      <w:bookmarkStart w:id="97" w:name="_Toc99963787"/>
      <w:bookmarkStart w:id="98" w:name="_Toc99963788"/>
      <w:bookmarkStart w:id="99" w:name="_Toc99963789"/>
      <w:bookmarkStart w:id="100" w:name="_Toc99963790"/>
      <w:bookmarkStart w:id="101" w:name="_Toc99963791"/>
      <w:bookmarkStart w:id="102" w:name="_Toc99963792"/>
      <w:bookmarkStart w:id="103" w:name="_Toc99963793"/>
      <w:bookmarkStart w:id="104" w:name="_Toc99963794"/>
      <w:bookmarkStart w:id="105" w:name="_Toc99963795"/>
      <w:bookmarkStart w:id="106" w:name="_Toc99963796"/>
      <w:bookmarkStart w:id="107" w:name="_Toc99963797"/>
      <w:bookmarkStart w:id="108" w:name="_Toc99963798"/>
      <w:bookmarkStart w:id="109" w:name="_Toc99963799"/>
      <w:bookmarkStart w:id="110" w:name="_Toc99963800"/>
      <w:bookmarkStart w:id="111" w:name="_Toc99963801"/>
      <w:bookmarkStart w:id="112" w:name="_Toc99963802"/>
      <w:bookmarkStart w:id="113" w:name="_Toc99963803"/>
      <w:bookmarkStart w:id="114" w:name="_Toc99963804"/>
      <w:bookmarkStart w:id="115" w:name="_Toc99963805"/>
      <w:bookmarkStart w:id="116" w:name="_Toc99963806"/>
      <w:bookmarkStart w:id="117" w:name="_Toc99963807"/>
      <w:bookmarkStart w:id="118" w:name="_Toc99963808"/>
      <w:bookmarkStart w:id="119" w:name="_Toc99963809"/>
      <w:bookmarkStart w:id="120" w:name="_Toc99963810"/>
      <w:bookmarkStart w:id="121" w:name="_Toc99963811"/>
      <w:bookmarkStart w:id="122" w:name="_Toc99963812"/>
      <w:bookmarkStart w:id="123" w:name="_Toc99963813"/>
      <w:bookmarkStart w:id="124" w:name="_Toc99963814"/>
      <w:bookmarkStart w:id="125" w:name="_Toc99963815"/>
      <w:bookmarkStart w:id="126" w:name="_Toc99963816"/>
      <w:bookmarkStart w:id="127" w:name="_Toc99963817"/>
      <w:bookmarkStart w:id="128" w:name="_Toc99963818"/>
      <w:bookmarkStart w:id="129" w:name="_Toc99963819"/>
      <w:bookmarkStart w:id="130" w:name="_Toc99963820"/>
      <w:bookmarkStart w:id="131" w:name="_Toc99963821"/>
      <w:bookmarkStart w:id="132" w:name="_Toc99963822"/>
      <w:bookmarkStart w:id="133" w:name="_Toc99963823"/>
      <w:bookmarkStart w:id="134" w:name="_Toc99963824"/>
      <w:bookmarkStart w:id="135" w:name="_Toc99963825"/>
      <w:bookmarkStart w:id="136" w:name="_Toc99963826"/>
      <w:bookmarkStart w:id="137" w:name="_Toc99963827"/>
      <w:bookmarkStart w:id="138" w:name="_Toc99963828"/>
      <w:bookmarkStart w:id="139" w:name="_Toc99963829"/>
      <w:bookmarkStart w:id="140" w:name="_Toc99963830"/>
      <w:bookmarkStart w:id="141" w:name="_Toc99963831"/>
      <w:bookmarkStart w:id="142" w:name="_Toc99963832"/>
      <w:bookmarkStart w:id="143" w:name="_Toc99963833"/>
      <w:bookmarkStart w:id="144" w:name="_Toc99963834"/>
      <w:bookmarkStart w:id="145" w:name="_Toc99963835"/>
      <w:bookmarkStart w:id="146" w:name="_Toc11725016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t>Appendices</w:t>
      </w:r>
      <w:bookmarkEnd w:id="146"/>
    </w:p>
    <w:tbl>
      <w:tblPr>
        <w:tblStyle w:val="TableGrid"/>
        <w:tblW w:w="5000" w:type="pct"/>
        <w:tblLook w:val="04A0" w:firstRow="1" w:lastRow="0" w:firstColumn="1" w:lastColumn="0" w:noHBand="0" w:noVBand="1"/>
      </w:tblPr>
      <w:tblGrid>
        <w:gridCol w:w="1328"/>
        <w:gridCol w:w="3316"/>
        <w:gridCol w:w="2841"/>
        <w:gridCol w:w="1865"/>
      </w:tblGrid>
      <w:tr w:rsidR="00292A5D" w14:paraId="1E115C4F" w14:textId="77777777">
        <w:trPr>
          <w:tblHeader/>
        </w:trPr>
        <w:tc>
          <w:tcPr>
            <w:tcW w:w="639" w:type="pct"/>
            <w:shd w:val="clear" w:color="auto" w:fill="FBE4D5" w:themeFill="accent2" w:themeFillTint="33"/>
          </w:tcPr>
          <w:p w14:paraId="426535E2" w14:textId="77777777" w:rsidR="00292A5D" w:rsidRDefault="00044608">
            <w:pPr>
              <w:spacing w:before="60" w:afterLines="60" w:after="144" w:line="240" w:lineRule="atLeast"/>
              <w:rPr>
                <w:rFonts w:ascii="Times New Roman" w:hAnsi="Times New Roman" w:cs="Times New Roman"/>
                <w:b/>
              </w:rPr>
            </w:pPr>
            <w:bookmarkStart w:id="147" w:name="_Configure_Library_Filters"/>
            <w:bookmarkStart w:id="148" w:name="_Open_the_Manage"/>
            <w:bookmarkStart w:id="149" w:name="_eSAP"/>
            <w:bookmarkStart w:id="150" w:name="_eCSR"/>
            <w:bookmarkStart w:id="151" w:name="_Toc23937975"/>
            <w:bookmarkStart w:id="152" w:name="_Toc23937976"/>
            <w:bookmarkStart w:id="153" w:name="_Toc23964422"/>
            <w:bookmarkStart w:id="154" w:name="_Toc23964423"/>
            <w:bookmarkEnd w:id="147"/>
            <w:bookmarkEnd w:id="148"/>
            <w:bookmarkEnd w:id="149"/>
            <w:bookmarkEnd w:id="150"/>
            <w:bookmarkEnd w:id="151"/>
            <w:bookmarkEnd w:id="152"/>
            <w:bookmarkEnd w:id="153"/>
            <w:bookmarkEnd w:id="154"/>
            <w:r>
              <w:rPr>
                <w:b/>
                <w:bCs/>
              </w:rPr>
              <w:t>Appendix 1:</w:t>
            </w:r>
            <w:r>
              <w:t xml:space="preserve">  </w:t>
            </w:r>
            <w:r>
              <w:rPr>
                <w:b/>
                <w:bCs/>
              </w:rPr>
              <w:t xml:space="preserve">Clinical Template Suite Style Guide </w:t>
            </w:r>
            <w:proofErr w:type="spellStart"/>
            <w:r>
              <w:rPr>
                <w:b/>
                <w:bCs/>
              </w:rPr>
              <w:t>Draft</w:t>
            </w:r>
            <w:r>
              <w:rPr>
                <w:rFonts w:ascii="Times New Roman" w:hAnsi="Times New Roman" w:cs="Times New Roman"/>
                <w:b/>
              </w:rPr>
              <w:t>Type</w:t>
            </w:r>
            <w:proofErr w:type="spellEnd"/>
            <w:r>
              <w:rPr>
                <w:rFonts w:ascii="Times New Roman" w:hAnsi="Times New Roman" w:cs="Times New Roman"/>
                <w:b/>
              </w:rPr>
              <w:t xml:space="preserve"> of Text</w:t>
            </w:r>
          </w:p>
        </w:tc>
        <w:tc>
          <w:tcPr>
            <w:tcW w:w="1797" w:type="pct"/>
            <w:shd w:val="clear" w:color="auto" w:fill="FBE4D5" w:themeFill="accent2" w:themeFillTint="33"/>
          </w:tcPr>
          <w:p w14:paraId="3FD10933" w14:textId="77777777" w:rsidR="00292A5D" w:rsidRDefault="00044608">
            <w:pPr>
              <w:spacing w:before="60" w:afterLines="60" w:after="144" w:line="240" w:lineRule="atLeast"/>
              <w:rPr>
                <w:rFonts w:ascii="Times New Roman" w:hAnsi="Times New Roman" w:cs="Times New Roman"/>
                <w:b/>
              </w:rPr>
            </w:pPr>
            <w:r>
              <w:rPr>
                <w:rFonts w:ascii="Times New Roman" w:hAnsi="Times New Roman" w:cs="Times New Roman"/>
                <w:b/>
              </w:rPr>
              <w:t>Description</w:t>
            </w:r>
          </w:p>
        </w:tc>
        <w:tc>
          <w:tcPr>
            <w:tcW w:w="1543" w:type="pct"/>
            <w:shd w:val="clear" w:color="auto" w:fill="FBE4D5" w:themeFill="accent2" w:themeFillTint="33"/>
          </w:tcPr>
          <w:p w14:paraId="515ACB28" w14:textId="77777777" w:rsidR="00292A5D" w:rsidRDefault="00044608">
            <w:pPr>
              <w:spacing w:before="60" w:afterLines="60" w:after="144" w:line="240" w:lineRule="atLeast"/>
              <w:rPr>
                <w:rFonts w:ascii="Times New Roman" w:hAnsi="Times New Roman" w:cs="Times New Roman"/>
                <w:b/>
              </w:rPr>
            </w:pPr>
            <w:r>
              <w:rPr>
                <w:rFonts w:ascii="Times New Roman" w:hAnsi="Times New Roman" w:cs="Times New Roman"/>
                <w:b/>
              </w:rPr>
              <w:t>Format</w:t>
            </w:r>
          </w:p>
        </w:tc>
        <w:tc>
          <w:tcPr>
            <w:tcW w:w="1021" w:type="pct"/>
            <w:shd w:val="clear" w:color="auto" w:fill="FBE4D5" w:themeFill="accent2" w:themeFillTint="33"/>
          </w:tcPr>
          <w:p w14:paraId="2330B15F" w14:textId="77777777" w:rsidR="00292A5D" w:rsidRDefault="00044608">
            <w:pPr>
              <w:spacing w:before="60" w:afterLines="60" w:after="144" w:line="240" w:lineRule="atLeast"/>
              <w:rPr>
                <w:rFonts w:ascii="Times New Roman" w:hAnsi="Times New Roman" w:cs="Times New Roman"/>
                <w:b/>
              </w:rPr>
            </w:pPr>
            <w:r>
              <w:rPr>
                <w:rFonts w:ascii="Times New Roman" w:hAnsi="Times New Roman" w:cs="Times New Roman"/>
                <w:b/>
              </w:rPr>
              <w:t>Style</w:t>
            </w:r>
          </w:p>
        </w:tc>
      </w:tr>
      <w:tr w:rsidR="00292A5D" w14:paraId="36449B05" w14:textId="77777777">
        <w:tc>
          <w:tcPr>
            <w:tcW w:w="639" w:type="pct"/>
          </w:tcPr>
          <w:p w14:paraId="1B0F1187"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Common Headings</w:t>
            </w:r>
          </w:p>
        </w:tc>
        <w:tc>
          <w:tcPr>
            <w:tcW w:w="1797" w:type="pct"/>
          </w:tcPr>
          <w:p w14:paraId="2C201ED1"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CPT and SAP:  Heading levels 1 and 2 should not be altered or deleted to enable reviewers to </w:t>
            </w:r>
            <w:proofErr w:type="gramStart"/>
            <w:r>
              <w:rPr>
                <w:rFonts w:ascii="Times New Roman" w:hAnsi="Times New Roman" w:cs="Times New Roman"/>
              </w:rPr>
              <w:t>more easily locate content</w:t>
            </w:r>
            <w:proofErr w:type="gramEnd"/>
            <w:r>
              <w:rPr>
                <w:rFonts w:ascii="Times New Roman" w:hAnsi="Times New Roman" w:cs="Times New Roman"/>
              </w:rPr>
              <w:t xml:space="preserve"> (indicate “not applicable” if needed). These headings were created to maximize alignment with the FDA/NIH template.</w:t>
            </w:r>
            <w:r>
              <w:br/>
            </w:r>
          </w:p>
          <w:p w14:paraId="674B094C"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CSR: Heading level 1 should not be altered or deleted (indicate “not applicable” if needed).</w:t>
            </w:r>
          </w:p>
          <w:p w14:paraId="44B08C7D"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Refer to the specific templates for additional guidance on common headings.  </w:t>
            </w:r>
          </w:p>
        </w:tc>
        <w:tc>
          <w:tcPr>
            <w:tcW w:w="1543" w:type="pct"/>
          </w:tcPr>
          <w:p w14:paraId="440A761F" w14:textId="77777777" w:rsidR="00292A5D" w:rsidRDefault="00044608">
            <w:pPr>
              <w:spacing w:before="60" w:afterLines="60" w:after="144" w:line="240" w:lineRule="atLeast"/>
              <w:rPr>
                <w:rFonts w:ascii="Times New Roman" w:hAnsi="Times New Roman" w:cs="Times New Roman"/>
                <w:b/>
              </w:rPr>
            </w:pPr>
            <w:r>
              <w:rPr>
                <w:rFonts w:ascii="Times New Roman" w:hAnsi="Times New Roman" w:cs="Times New Roman"/>
                <w:b/>
              </w:rPr>
              <w:t xml:space="preserve">Black, Times New Roman, 14 </w:t>
            </w:r>
            <w:proofErr w:type="gramStart"/>
            <w:r>
              <w:rPr>
                <w:rFonts w:ascii="Times New Roman" w:hAnsi="Times New Roman" w:cs="Times New Roman"/>
                <w:b/>
              </w:rPr>
              <w:t>point</w:t>
            </w:r>
            <w:proofErr w:type="gramEnd"/>
            <w:r>
              <w:rPr>
                <w:rFonts w:ascii="Times New Roman" w:hAnsi="Times New Roman" w:cs="Times New Roman"/>
                <w:b/>
              </w:rPr>
              <w:t>, Bold</w:t>
            </w:r>
          </w:p>
        </w:tc>
        <w:tc>
          <w:tcPr>
            <w:tcW w:w="1021" w:type="pct"/>
          </w:tcPr>
          <w:p w14:paraId="60624D84"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Heading 1, Heading 2</w:t>
            </w:r>
          </w:p>
        </w:tc>
      </w:tr>
      <w:tr w:rsidR="00292A5D" w14:paraId="3BA07ADA" w14:textId="77777777">
        <w:tc>
          <w:tcPr>
            <w:tcW w:w="639" w:type="pct"/>
          </w:tcPr>
          <w:p w14:paraId="00FBCF09"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Suggested Headings</w:t>
            </w:r>
          </w:p>
        </w:tc>
        <w:tc>
          <w:tcPr>
            <w:tcW w:w="1797" w:type="pct"/>
          </w:tcPr>
          <w:p w14:paraId="574232EE"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CPT and SAP:  Heading levels 3 and lower are suggested and may be modified as necessary.</w:t>
            </w:r>
          </w:p>
          <w:p w14:paraId="21A8CA2D" w14:textId="77777777" w:rsidR="00292A5D" w:rsidRDefault="00044608">
            <w:pPr>
              <w:pStyle w:val="pf0"/>
              <w:rPr>
                <w:sz w:val="22"/>
                <w:szCs w:val="22"/>
              </w:rPr>
            </w:pPr>
            <w:r>
              <w:rPr>
                <w:sz w:val="22"/>
                <w:szCs w:val="22"/>
              </w:rPr>
              <w:t>CSR: Heading levels 2 may be modified (refer to the template for additional guidance). Heading level 3 and lower are suggested and may be modified as necessary.</w:t>
            </w:r>
          </w:p>
          <w:p w14:paraId="6360ECFF" w14:textId="77777777" w:rsidR="00292A5D" w:rsidRDefault="00292A5D">
            <w:pPr>
              <w:spacing w:before="60" w:afterLines="60" w:after="144" w:line="240" w:lineRule="atLeast"/>
              <w:rPr>
                <w:rFonts w:ascii="Times New Roman" w:hAnsi="Times New Roman" w:cs="Times New Roman"/>
              </w:rPr>
            </w:pPr>
          </w:p>
        </w:tc>
        <w:tc>
          <w:tcPr>
            <w:tcW w:w="1543" w:type="pct"/>
          </w:tcPr>
          <w:p w14:paraId="1870EBE0" w14:textId="77777777" w:rsidR="00292A5D" w:rsidRDefault="00044608">
            <w:pPr>
              <w:spacing w:before="60" w:afterLines="60" w:after="144" w:line="240" w:lineRule="atLeast"/>
              <w:rPr>
                <w:rFonts w:ascii="Times New Roman" w:hAnsi="Times New Roman" w:cs="Times New Roman"/>
                <w:b/>
              </w:rPr>
            </w:pPr>
            <w:r>
              <w:rPr>
                <w:rFonts w:ascii="Times New Roman" w:hAnsi="Times New Roman" w:cs="Times New Roman"/>
                <w:b/>
              </w:rPr>
              <w:t xml:space="preserve">Black, Times New Roman, 14 </w:t>
            </w:r>
            <w:proofErr w:type="gramStart"/>
            <w:r>
              <w:rPr>
                <w:rFonts w:ascii="Times New Roman" w:hAnsi="Times New Roman" w:cs="Times New Roman"/>
                <w:b/>
              </w:rPr>
              <w:t>point</w:t>
            </w:r>
            <w:proofErr w:type="gramEnd"/>
            <w:r>
              <w:rPr>
                <w:rFonts w:ascii="Times New Roman" w:hAnsi="Times New Roman" w:cs="Times New Roman"/>
                <w:b/>
              </w:rPr>
              <w:t>, Bold</w:t>
            </w:r>
          </w:p>
        </w:tc>
        <w:tc>
          <w:tcPr>
            <w:tcW w:w="1021" w:type="pct"/>
          </w:tcPr>
          <w:p w14:paraId="3F159FCE"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Headings other than Heading 1 and Heading 2</w:t>
            </w:r>
          </w:p>
        </w:tc>
      </w:tr>
      <w:tr w:rsidR="00292A5D" w14:paraId="3C79A473" w14:textId="77777777">
        <w:tc>
          <w:tcPr>
            <w:tcW w:w="639" w:type="pct"/>
          </w:tcPr>
          <w:p w14:paraId="1695CEF2"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Common Text</w:t>
            </w:r>
          </w:p>
        </w:tc>
        <w:tc>
          <w:tcPr>
            <w:tcW w:w="1797" w:type="pct"/>
          </w:tcPr>
          <w:p w14:paraId="0C30D3E9" w14:textId="796B5DEE"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Common language is intended to be harmonized across document types. The proposal is to use this text as written to maintain consistency across template users, but the text can be adapted if required. </w:t>
            </w:r>
          </w:p>
          <w:p w14:paraId="483E5BC0"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b/>
                <w:bCs/>
              </w:rPr>
              <w:lastRenderedPageBreak/>
              <w:t>Driver:</w:t>
            </w:r>
            <w:r>
              <w:rPr>
                <w:rFonts w:ascii="Times New Roman" w:hAnsi="Times New Roman" w:cs="Times New Roman"/>
              </w:rPr>
              <w:t xml:space="preserve"> Industry regulation or guidance</w:t>
            </w:r>
          </w:p>
        </w:tc>
        <w:tc>
          <w:tcPr>
            <w:tcW w:w="1543" w:type="pct"/>
          </w:tcPr>
          <w:p w14:paraId="1B52A0E1"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lastRenderedPageBreak/>
              <w:t xml:space="preserve">Contained between </w:t>
            </w:r>
            <w:r>
              <w:rPr>
                <w:rFonts w:ascii="Times New Roman" w:hAnsi="Times New Roman" w:cs="Times New Roman"/>
                <w:i/>
                <w:iCs/>
              </w:rPr>
              <w:t>&lt;Start of common text&gt;</w:t>
            </w:r>
            <w:r>
              <w:rPr>
                <w:rFonts w:ascii="Times New Roman" w:hAnsi="Times New Roman" w:cs="Times New Roman"/>
              </w:rPr>
              <w:t xml:space="preserve"> and </w:t>
            </w:r>
            <w:r>
              <w:rPr>
                <w:rFonts w:ascii="Times New Roman" w:hAnsi="Times New Roman" w:cs="Times New Roman"/>
                <w:i/>
                <w:iCs/>
              </w:rPr>
              <w:t>&lt;End of common text&gt;</w:t>
            </w:r>
          </w:p>
          <w:p w14:paraId="4BF2A032"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Black, Times New Roman, 12 </w:t>
            </w:r>
            <w:proofErr w:type="gramStart"/>
            <w:r>
              <w:rPr>
                <w:rFonts w:ascii="Times New Roman" w:hAnsi="Times New Roman" w:cs="Times New Roman"/>
              </w:rPr>
              <w:t>point</w:t>
            </w:r>
            <w:proofErr w:type="gramEnd"/>
          </w:p>
          <w:p w14:paraId="35F86A71"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lastRenderedPageBreak/>
              <w:t>The flags for the start and end of common text should be removed by the author.</w:t>
            </w:r>
          </w:p>
        </w:tc>
        <w:tc>
          <w:tcPr>
            <w:tcW w:w="1021" w:type="pct"/>
          </w:tcPr>
          <w:p w14:paraId="16184772"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lastRenderedPageBreak/>
              <w:t>Normal</w:t>
            </w:r>
          </w:p>
        </w:tc>
      </w:tr>
      <w:tr w:rsidR="00292A5D" w14:paraId="0805F208" w14:textId="77777777">
        <w:tc>
          <w:tcPr>
            <w:tcW w:w="639" w:type="pct"/>
          </w:tcPr>
          <w:p w14:paraId="21A6A6EC"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Suggested Text</w:t>
            </w:r>
          </w:p>
        </w:tc>
        <w:tc>
          <w:tcPr>
            <w:tcW w:w="1797" w:type="pct"/>
          </w:tcPr>
          <w:p w14:paraId="115E68BB"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Language intended to be used as written in order support content reuse use cases.  Authors should consider implications to reuse if text is to be modified or removed.</w:t>
            </w:r>
          </w:p>
          <w:p w14:paraId="6DE47BDD"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b/>
                <w:bCs/>
              </w:rPr>
              <w:t>Driver:</w:t>
            </w:r>
            <w:r>
              <w:rPr>
                <w:rFonts w:ascii="Times New Roman" w:hAnsi="Times New Roman" w:cs="Times New Roman"/>
              </w:rPr>
              <w:t xml:space="preserve"> Content reuse (Across documents within the CTS or for CT Registry use.)</w:t>
            </w:r>
          </w:p>
        </w:tc>
        <w:tc>
          <w:tcPr>
            <w:tcW w:w="1543" w:type="pct"/>
          </w:tcPr>
          <w:p w14:paraId="7170B462"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Contained between </w:t>
            </w:r>
            <w:r>
              <w:rPr>
                <w:rFonts w:ascii="Times New Roman" w:hAnsi="Times New Roman" w:cs="Times New Roman"/>
                <w:i/>
                <w:iCs/>
              </w:rPr>
              <w:t>&lt;Start of suggested text&gt;</w:t>
            </w:r>
            <w:r>
              <w:rPr>
                <w:rFonts w:ascii="Times New Roman" w:hAnsi="Times New Roman" w:cs="Times New Roman"/>
              </w:rPr>
              <w:t xml:space="preserve"> and </w:t>
            </w:r>
            <w:r>
              <w:rPr>
                <w:rFonts w:ascii="Times New Roman" w:hAnsi="Times New Roman" w:cs="Times New Roman"/>
                <w:i/>
                <w:iCs/>
              </w:rPr>
              <w:t>&lt;End of suggested text&gt;</w:t>
            </w:r>
          </w:p>
          <w:p w14:paraId="0BC51169"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Black, Times New Roman, 12 </w:t>
            </w:r>
            <w:proofErr w:type="gramStart"/>
            <w:r>
              <w:rPr>
                <w:rFonts w:ascii="Times New Roman" w:hAnsi="Times New Roman" w:cs="Times New Roman"/>
              </w:rPr>
              <w:t>point</w:t>
            </w:r>
            <w:proofErr w:type="gramEnd"/>
          </w:p>
          <w:p w14:paraId="22399BB9"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The flags for the start and end of suggested text should be removed by the author.</w:t>
            </w:r>
          </w:p>
        </w:tc>
        <w:tc>
          <w:tcPr>
            <w:tcW w:w="1021" w:type="pct"/>
          </w:tcPr>
          <w:p w14:paraId="1717D2FD"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Normal </w:t>
            </w:r>
          </w:p>
        </w:tc>
      </w:tr>
      <w:tr w:rsidR="00292A5D" w14:paraId="31C2FC5F" w14:textId="77777777">
        <w:tc>
          <w:tcPr>
            <w:tcW w:w="639" w:type="pct"/>
          </w:tcPr>
          <w:p w14:paraId="6722C045"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Variable Text</w:t>
            </w:r>
          </w:p>
        </w:tc>
        <w:tc>
          <w:tcPr>
            <w:tcW w:w="1797" w:type="pct"/>
          </w:tcPr>
          <w:p w14:paraId="3B370D14"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This text should be addressed based on individual study needs.</w:t>
            </w:r>
          </w:p>
        </w:tc>
        <w:tc>
          <w:tcPr>
            <w:tcW w:w="1543" w:type="pct"/>
          </w:tcPr>
          <w:p w14:paraId="49FD9554" w14:textId="77777777" w:rsidR="00292A5D" w:rsidRDefault="00044608">
            <w:pPr>
              <w:spacing w:before="60" w:afterLines="60" w:after="144" w:line="240" w:lineRule="atLeast"/>
              <w:rPr>
                <w:rFonts w:ascii="Times New Roman" w:hAnsi="Times New Roman" w:cs="Times New Roman"/>
                <w:color w:val="0000FF"/>
              </w:rPr>
            </w:pPr>
            <w:r>
              <w:rPr>
                <w:rFonts w:ascii="Times New Roman" w:hAnsi="Times New Roman" w:cs="Times New Roman"/>
                <w:color w:val="0070C0"/>
              </w:rPr>
              <w:t xml:space="preserve">[Blue bracketed text]  </w:t>
            </w:r>
            <w:r>
              <w:rPr>
                <w:rFonts w:ascii="Times New Roman" w:hAnsi="Times New Roman" w:cs="Times New Roman"/>
                <w:color w:val="0070C0"/>
              </w:rPr>
              <w:br/>
              <w:t xml:space="preserve">The blue is the darker blue from the MS Word “Standard </w:t>
            </w:r>
            <w:proofErr w:type="gramStart"/>
            <w:r>
              <w:rPr>
                <w:rFonts w:ascii="Times New Roman" w:hAnsi="Times New Roman" w:cs="Times New Roman"/>
                <w:color w:val="0070C0"/>
              </w:rPr>
              <w:t>Colors”  (</w:t>
            </w:r>
            <w:proofErr w:type="gramEnd"/>
            <w:r>
              <w:rPr>
                <w:rFonts w:ascii="Times New Roman" w:hAnsi="Times New Roman" w:cs="Times New Roman"/>
                <w:color w:val="0070C0"/>
              </w:rPr>
              <w:t>R:G:B of 0:112:192)</w:t>
            </w:r>
          </w:p>
        </w:tc>
        <w:tc>
          <w:tcPr>
            <w:tcW w:w="1021" w:type="pct"/>
          </w:tcPr>
          <w:p w14:paraId="205681EC"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Normal</w:t>
            </w:r>
          </w:p>
        </w:tc>
      </w:tr>
      <w:tr w:rsidR="00292A5D" w14:paraId="42030C4D" w14:textId="77777777">
        <w:tc>
          <w:tcPr>
            <w:tcW w:w="639" w:type="pct"/>
          </w:tcPr>
          <w:p w14:paraId="2058A6D9"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Example Text</w:t>
            </w:r>
          </w:p>
        </w:tc>
        <w:tc>
          <w:tcPr>
            <w:tcW w:w="1797" w:type="pct"/>
          </w:tcPr>
          <w:p w14:paraId="0405A09D"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Example text should be removed by the author if not utilized. </w:t>
            </w:r>
          </w:p>
        </w:tc>
        <w:tc>
          <w:tcPr>
            <w:tcW w:w="1543" w:type="pct"/>
          </w:tcPr>
          <w:p w14:paraId="66EF48FA" w14:textId="77777777" w:rsidR="00292A5D" w:rsidRDefault="00044608">
            <w:pPr>
              <w:spacing w:before="60" w:afterLines="60" w:after="144" w:line="240" w:lineRule="atLeast"/>
              <w:rPr>
                <w:rFonts w:ascii="Arial" w:hAnsi="Arial" w:cs="Arial"/>
                <w:iCs/>
                <w:color w:val="00B050"/>
              </w:rPr>
            </w:pPr>
            <w:r>
              <w:rPr>
                <w:rFonts w:ascii="Arial" w:hAnsi="Arial" w:cs="Arial"/>
                <w:iCs/>
                <w:color w:val="00B050"/>
              </w:rPr>
              <w:t xml:space="preserve">Contained between </w:t>
            </w:r>
            <w:r>
              <w:rPr>
                <w:rFonts w:ascii="Arial" w:hAnsi="Arial" w:cs="Arial"/>
                <w:i/>
                <w:color w:val="00B050"/>
              </w:rPr>
              <w:t>&lt;Start of example text&gt;</w:t>
            </w:r>
            <w:r>
              <w:rPr>
                <w:rFonts w:ascii="Arial" w:hAnsi="Arial" w:cs="Arial"/>
                <w:iCs/>
                <w:color w:val="00B050"/>
              </w:rPr>
              <w:t xml:space="preserve"> and </w:t>
            </w:r>
            <w:r>
              <w:rPr>
                <w:rFonts w:ascii="Arial" w:hAnsi="Arial" w:cs="Arial"/>
                <w:i/>
                <w:color w:val="00B050"/>
              </w:rPr>
              <w:t>&lt;End of example text&gt;</w:t>
            </w:r>
          </w:p>
          <w:p w14:paraId="04CF8387" w14:textId="77777777" w:rsidR="00292A5D" w:rsidRDefault="00044608">
            <w:pPr>
              <w:spacing w:before="60" w:afterLines="60" w:after="144" w:line="240" w:lineRule="atLeast"/>
              <w:rPr>
                <w:rFonts w:ascii="Arial" w:hAnsi="Arial" w:cs="Arial"/>
                <w:i/>
                <w:color w:val="00B050"/>
              </w:rPr>
            </w:pPr>
            <w:r>
              <w:rPr>
                <w:rFonts w:ascii="Arial" w:hAnsi="Arial" w:cs="Arial"/>
                <w:i/>
                <w:color w:val="00B050"/>
              </w:rPr>
              <w:t xml:space="preserve">Green, Italic, Arial, 10 </w:t>
            </w:r>
            <w:proofErr w:type="gramStart"/>
            <w:r>
              <w:rPr>
                <w:rFonts w:ascii="Arial" w:hAnsi="Arial" w:cs="Arial"/>
                <w:i/>
                <w:color w:val="00B050"/>
              </w:rPr>
              <w:t>point</w:t>
            </w:r>
            <w:proofErr w:type="gramEnd"/>
            <w:r>
              <w:rPr>
                <w:rFonts w:ascii="Arial" w:hAnsi="Arial" w:cs="Arial"/>
                <w:i/>
                <w:color w:val="00B050"/>
              </w:rPr>
              <w:t xml:space="preserve">   </w:t>
            </w:r>
          </w:p>
          <w:p w14:paraId="27F58A51" w14:textId="77777777" w:rsidR="00292A5D" w:rsidRDefault="00044608">
            <w:pPr>
              <w:spacing w:before="60" w:afterLines="60" w:after="144" w:line="240" w:lineRule="atLeast"/>
              <w:rPr>
                <w:rFonts w:ascii="Arial" w:hAnsi="Arial" w:cs="Arial"/>
                <w:iCs/>
              </w:rPr>
            </w:pPr>
            <w:r>
              <w:rPr>
                <w:rFonts w:ascii="Arial" w:hAnsi="Arial" w:cs="Arial"/>
                <w:iCs/>
                <w:color w:val="00B050"/>
              </w:rPr>
              <w:t xml:space="preserve">The flags for the start and end of example text should be removed by the author. </w:t>
            </w:r>
          </w:p>
        </w:tc>
        <w:tc>
          <w:tcPr>
            <w:tcW w:w="1021" w:type="pct"/>
          </w:tcPr>
          <w:p w14:paraId="11C808B7" w14:textId="77777777" w:rsidR="00292A5D" w:rsidRDefault="00044608">
            <w:pPr>
              <w:spacing w:before="60" w:afterLines="60" w:after="144" w:line="240" w:lineRule="atLeast"/>
              <w:rPr>
                <w:rFonts w:ascii="Times New Roman" w:hAnsi="Times New Roman" w:cs="Times New Roman"/>
              </w:rPr>
            </w:pPr>
            <w:proofErr w:type="spellStart"/>
            <w:r>
              <w:rPr>
                <w:rFonts w:ascii="Times New Roman" w:hAnsi="Times New Roman" w:cs="Times New Roman"/>
              </w:rPr>
              <w:t>CPT_Example</w:t>
            </w:r>
            <w:proofErr w:type="spellEnd"/>
          </w:p>
        </w:tc>
      </w:tr>
      <w:tr w:rsidR="00292A5D" w14:paraId="326602F4" w14:textId="77777777">
        <w:tc>
          <w:tcPr>
            <w:tcW w:w="639" w:type="pct"/>
          </w:tcPr>
          <w:p w14:paraId="09FBCC2E"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Instructional Text </w:t>
            </w:r>
          </w:p>
        </w:tc>
        <w:tc>
          <w:tcPr>
            <w:tcW w:w="1797" w:type="pct"/>
          </w:tcPr>
          <w:p w14:paraId="1BD4AAE6"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Instructional and guidance text is suggested to aid in authoring of the document using this template. </w:t>
            </w:r>
          </w:p>
          <w:p w14:paraId="48ACF725"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In the Basic Word Edition, this text should be removed by the author. </w:t>
            </w:r>
          </w:p>
          <w:p w14:paraId="2E922C1F" w14:textId="77777777" w:rsidR="00292A5D" w:rsidRDefault="00044608">
            <w:pPr>
              <w:spacing w:before="60" w:afterLines="60" w:after="144" w:line="240" w:lineRule="atLeast"/>
              <w:rPr>
                <w:rFonts w:ascii="Times New Roman" w:hAnsi="Times New Roman" w:cs="Times New Roman"/>
              </w:rPr>
            </w:pPr>
            <w:r>
              <w:rPr>
                <w:rFonts w:ascii="Times New Roman" w:hAnsi="Times New Roman" w:cs="Times New Roman"/>
              </w:rPr>
              <w:t xml:space="preserve">In </w:t>
            </w:r>
            <w:proofErr w:type="gramStart"/>
            <w:r>
              <w:rPr>
                <w:rFonts w:ascii="Times New Roman" w:hAnsi="Times New Roman" w:cs="Times New Roman"/>
              </w:rPr>
              <w:t xml:space="preserve">the </w:t>
            </w:r>
            <w:proofErr w:type="spellStart"/>
            <w:r>
              <w:rPr>
                <w:rFonts w:ascii="Times New Roman" w:hAnsi="Times New Roman" w:cs="Times New Roman"/>
              </w:rPr>
              <w:t>eTemplates</w:t>
            </w:r>
            <w:proofErr w:type="spellEnd"/>
            <w:proofErr w:type="gramEnd"/>
            <w:r>
              <w:rPr>
                <w:rFonts w:ascii="Times New Roman" w:hAnsi="Times New Roman" w:cs="Times New Roman"/>
              </w:rPr>
              <w:t xml:space="preserve">, the text is housed in the Instructional Text panel and will not require any user edits. </w:t>
            </w:r>
          </w:p>
        </w:tc>
        <w:tc>
          <w:tcPr>
            <w:tcW w:w="1543" w:type="pct"/>
          </w:tcPr>
          <w:p w14:paraId="38B36765" w14:textId="77777777" w:rsidR="00292A5D" w:rsidRDefault="00044608">
            <w:pPr>
              <w:spacing w:before="60" w:afterLines="60" w:after="144" w:line="240" w:lineRule="atLeast"/>
              <w:rPr>
                <w:rFonts w:ascii="Times New Roman" w:hAnsi="Times New Roman" w:cs="Times New Roman"/>
                <w:color w:val="FF0000"/>
              </w:rPr>
            </w:pPr>
            <w:r>
              <w:rPr>
                <w:rFonts w:ascii="Times New Roman" w:hAnsi="Times New Roman" w:cs="Times New Roman"/>
                <w:color w:val="FF0000"/>
              </w:rPr>
              <w:t xml:space="preserve">Red, Times New Roman, </w:t>
            </w:r>
            <w:proofErr w:type="gramStart"/>
            <w:r>
              <w:rPr>
                <w:rFonts w:ascii="Times New Roman" w:hAnsi="Times New Roman" w:cs="Times New Roman"/>
                <w:color w:val="FF0000"/>
              </w:rPr>
              <w:t>11 point</w:t>
            </w:r>
            <w:proofErr w:type="gramEnd"/>
            <w:r>
              <w:rPr>
                <w:rFonts w:ascii="Times New Roman" w:hAnsi="Times New Roman" w:cs="Times New Roman"/>
                <w:color w:val="FF0000"/>
              </w:rPr>
              <w:t xml:space="preserve">, hidden text </w:t>
            </w:r>
          </w:p>
          <w:p w14:paraId="55926821" w14:textId="77777777" w:rsidR="00292A5D" w:rsidRDefault="00044608">
            <w:pPr>
              <w:spacing w:before="60" w:afterLines="60" w:after="144" w:line="240" w:lineRule="atLeast"/>
              <w:rPr>
                <w:rFonts w:ascii="Times New Roman" w:hAnsi="Times New Roman" w:cs="Times New Roman"/>
                <w:b/>
              </w:rPr>
            </w:pPr>
            <w:r>
              <w:rPr>
                <w:rFonts w:ascii="Times New Roman" w:hAnsi="Times New Roman" w:cs="Times New Roman"/>
                <w:b/>
              </w:rPr>
              <w:t xml:space="preserve">Paragraph marks must be visible </w:t>
            </w:r>
            <w:proofErr w:type="gramStart"/>
            <w:r>
              <w:rPr>
                <w:rFonts w:ascii="Times New Roman" w:hAnsi="Times New Roman" w:cs="Times New Roman"/>
                <w:b/>
              </w:rPr>
              <w:t>in order for</w:t>
            </w:r>
            <w:proofErr w:type="gramEnd"/>
            <w:r>
              <w:rPr>
                <w:rFonts w:ascii="Times New Roman" w:hAnsi="Times New Roman" w:cs="Times New Roman"/>
                <w:b/>
              </w:rPr>
              <w:t xml:space="preserve"> the instructional text to be displayed.</w:t>
            </w:r>
          </w:p>
          <w:p w14:paraId="6CB19D0B" w14:textId="77777777" w:rsidR="00292A5D" w:rsidRDefault="00292A5D">
            <w:pPr>
              <w:spacing w:before="60" w:afterLines="60" w:after="144" w:line="240" w:lineRule="atLeast"/>
              <w:rPr>
                <w:rFonts w:ascii="Times New Roman" w:hAnsi="Times New Roman" w:cs="Times New Roman"/>
                <w:color w:val="FF0000"/>
              </w:rPr>
            </w:pPr>
          </w:p>
        </w:tc>
        <w:tc>
          <w:tcPr>
            <w:tcW w:w="1021" w:type="pct"/>
          </w:tcPr>
          <w:p w14:paraId="74E28DC7" w14:textId="77777777" w:rsidR="00292A5D" w:rsidRDefault="00044608">
            <w:pPr>
              <w:spacing w:before="60" w:afterLines="60" w:after="144" w:line="240" w:lineRule="atLeast"/>
              <w:rPr>
                <w:rFonts w:ascii="Times New Roman" w:hAnsi="Times New Roman" w:cs="Times New Roman"/>
              </w:rPr>
            </w:pPr>
            <w:proofErr w:type="spellStart"/>
            <w:r>
              <w:rPr>
                <w:rFonts w:ascii="Times New Roman" w:hAnsi="Times New Roman" w:cs="Times New Roman"/>
              </w:rPr>
              <w:t>CPT_Instructional</w:t>
            </w:r>
            <w:proofErr w:type="spellEnd"/>
          </w:p>
        </w:tc>
      </w:tr>
    </w:tbl>
    <w:p w14:paraId="0E8C27A1" w14:textId="77777777" w:rsidR="00292A5D" w:rsidRDefault="00292A5D">
      <w:pPr>
        <w:keepNext/>
        <w:keepLines/>
        <w:numPr>
          <w:ilvl w:val="5"/>
          <w:numId w:val="4"/>
        </w:numPr>
        <w:spacing w:before="40" w:after="0"/>
        <w:outlineLvl w:val="5"/>
      </w:pPr>
    </w:p>
    <w:sectPr w:rsidR="00292A5D" w:rsidSect="00D80209">
      <w:headerReference w:type="default"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9F262" w14:textId="77777777" w:rsidR="0043194D" w:rsidRDefault="0043194D">
      <w:pPr>
        <w:spacing w:after="0" w:line="240" w:lineRule="auto"/>
      </w:pPr>
      <w:r>
        <w:separator/>
      </w:r>
    </w:p>
  </w:endnote>
  <w:endnote w:type="continuationSeparator" w:id="0">
    <w:p w14:paraId="3037DEB0" w14:textId="77777777" w:rsidR="0043194D" w:rsidRDefault="0043194D">
      <w:pPr>
        <w:spacing w:after="0" w:line="240" w:lineRule="auto"/>
      </w:pPr>
      <w:r>
        <w:continuationSeparator/>
      </w:r>
    </w:p>
  </w:endnote>
  <w:endnote w:type="continuationNotice" w:id="1">
    <w:p w14:paraId="05959EA3" w14:textId="77777777" w:rsidR="0043194D" w:rsidRDefault="00431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3277" w14:textId="77777777" w:rsidR="00D80209" w:rsidRDefault="00D80209" w:rsidP="00D80209">
    <w:pPr>
      <w:pStyle w:val="Footer"/>
    </w:pPr>
    <w:r w:rsidRPr="796561AB">
      <w:rPr>
        <w:rFonts w:ascii="Calibri" w:eastAsia="Calibri" w:hAnsi="Calibri" w:cs="Calibri"/>
        <w:sz w:val="20"/>
      </w:rPr>
      <w:t>© 20</w:t>
    </w:r>
    <w:r>
      <w:rPr>
        <w:rFonts w:ascii="Calibri" w:eastAsia="Calibri" w:hAnsi="Calibri" w:cs="Calibri"/>
        <w:sz w:val="20"/>
      </w:rPr>
      <w:t>22</w:t>
    </w:r>
    <w:r w:rsidRPr="796561AB">
      <w:rPr>
        <w:rFonts w:ascii="Calibri" w:eastAsia="Calibri" w:hAnsi="Calibri" w:cs="Calibri"/>
        <w:sz w:val="20"/>
      </w:rPr>
      <w:t xml:space="preserve"> TransCelerate BioPharma</w:t>
    </w:r>
  </w:p>
  <w:p w14:paraId="230D557D" w14:textId="13416D20" w:rsidR="00292A5D" w:rsidRDefault="00044608">
    <w:pPr>
      <w:pStyle w:val="Footer"/>
      <w:jc w:val="center"/>
    </w:pPr>
    <w:r>
      <w:fldChar w:fldCharType="begin"/>
    </w:r>
    <w:r>
      <w:instrText xml:space="preserve"> PAGE  \* Arabic  \* MERGEFORMAT </w:instrText>
    </w:r>
    <w:r>
      <w:fldChar w:fldCharType="separate"/>
    </w:r>
    <w:r>
      <w:rPr>
        <w:noProof/>
      </w:rPr>
      <w:t>1</w:t>
    </w:r>
    <w:r>
      <w:fldChar w:fldCharType="end"/>
    </w:r>
    <w:r>
      <w:t xml:space="preserve"> of </w:t>
    </w:r>
    <w:r w:rsidR="00174A91">
      <w:rPr>
        <w:noProof/>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326D" w14:textId="014D014F" w:rsidR="00634DA8" w:rsidRDefault="00634DA8" w:rsidP="00634DA8">
    <w:pPr>
      <w:pStyle w:val="Footer"/>
    </w:pPr>
    <w:r w:rsidRPr="796561AB">
      <w:rPr>
        <w:rFonts w:ascii="Calibri" w:eastAsia="Calibri" w:hAnsi="Calibri" w:cs="Calibri"/>
        <w:sz w:val="20"/>
      </w:rPr>
      <w:t>© 20</w:t>
    </w:r>
    <w:r>
      <w:rPr>
        <w:rFonts w:ascii="Calibri" w:eastAsia="Calibri" w:hAnsi="Calibri" w:cs="Calibri"/>
        <w:sz w:val="20"/>
      </w:rPr>
      <w:t>22</w:t>
    </w:r>
    <w:r w:rsidRPr="796561AB">
      <w:rPr>
        <w:rFonts w:ascii="Calibri" w:eastAsia="Calibri" w:hAnsi="Calibri" w:cs="Calibri"/>
        <w:sz w:val="20"/>
      </w:rPr>
      <w:t xml:space="preserve"> TransCelerate BioPharma</w:t>
    </w:r>
  </w:p>
  <w:p w14:paraId="6B2326BC" w14:textId="1E7D525E" w:rsidR="00292A5D" w:rsidRDefault="00292A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66BC" w14:textId="77777777" w:rsidR="0043194D" w:rsidRDefault="0043194D">
      <w:pPr>
        <w:spacing w:after="0" w:line="240" w:lineRule="auto"/>
      </w:pPr>
      <w:r>
        <w:separator/>
      </w:r>
    </w:p>
  </w:footnote>
  <w:footnote w:type="continuationSeparator" w:id="0">
    <w:p w14:paraId="35C4048E" w14:textId="77777777" w:rsidR="0043194D" w:rsidRDefault="0043194D">
      <w:pPr>
        <w:spacing w:after="0" w:line="240" w:lineRule="auto"/>
      </w:pPr>
      <w:r>
        <w:continuationSeparator/>
      </w:r>
    </w:p>
  </w:footnote>
  <w:footnote w:type="continuationNotice" w:id="1">
    <w:p w14:paraId="6DEBAECE" w14:textId="77777777" w:rsidR="0043194D" w:rsidRDefault="004319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319D" w14:textId="77777777" w:rsidR="00292A5D" w:rsidRDefault="00044608">
    <w:pPr>
      <w:pStyle w:val="Header"/>
      <w:jc w:val="right"/>
    </w:pPr>
    <w:r>
      <w:t>Clinical Template Suite (CTS) Release Addendum</w:t>
    </w:r>
  </w:p>
  <w:p w14:paraId="1856452E" w14:textId="77777777" w:rsidR="00292A5D" w:rsidRDefault="00044608">
    <w:pPr>
      <w:pStyle w:val="Header"/>
      <w:jc w:val="right"/>
    </w:pPr>
    <w:r>
      <w:t>Basic Word Edition Addendum to support Version 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65F607E6"/>
    <w:lvl w:ilvl="0">
      <w:numFmt w:val="bullet"/>
      <w:lvlText w:val="•"/>
      <w:lvlJc w:val="left"/>
      <w:pPr>
        <w:tabs>
          <w:tab w:val="num" w:pos="-90"/>
        </w:tabs>
        <w:ind w:left="390" w:hanging="480"/>
      </w:pPr>
    </w:lvl>
    <w:lvl w:ilvl="1">
      <w:numFmt w:val="bullet"/>
      <w:lvlText w:val="–"/>
      <w:lvlJc w:val="left"/>
      <w:pPr>
        <w:tabs>
          <w:tab w:val="num" w:pos="630"/>
        </w:tabs>
        <w:ind w:left="1110" w:hanging="480"/>
      </w:pPr>
    </w:lvl>
    <w:lvl w:ilvl="2">
      <w:numFmt w:val="bullet"/>
      <w:lvlText w:val="•"/>
      <w:lvlJc w:val="left"/>
      <w:pPr>
        <w:tabs>
          <w:tab w:val="num" w:pos="1350"/>
        </w:tabs>
        <w:ind w:left="1830" w:hanging="480"/>
      </w:pPr>
    </w:lvl>
    <w:lvl w:ilvl="3">
      <w:numFmt w:val="bullet"/>
      <w:lvlText w:val="–"/>
      <w:lvlJc w:val="left"/>
      <w:pPr>
        <w:tabs>
          <w:tab w:val="num" w:pos="2070"/>
        </w:tabs>
        <w:ind w:left="2550" w:hanging="480"/>
      </w:pPr>
    </w:lvl>
    <w:lvl w:ilvl="4">
      <w:numFmt w:val="bullet"/>
      <w:lvlText w:val="•"/>
      <w:lvlJc w:val="left"/>
      <w:pPr>
        <w:tabs>
          <w:tab w:val="num" w:pos="2790"/>
        </w:tabs>
        <w:ind w:left="3270" w:hanging="480"/>
      </w:pPr>
    </w:lvl>
    <w:lvl w:ilvl="5">
      <w:numFmt w:val="bullet"/>
      <w:lvlText w:val="–"/>
      <w:lvlJc w:val="left"/>
      <w:pPr>
        <w:tabs>
          <w:tab w:val="num" w:pos="3510"/>
        </w:tabs>
        <w:ind w:left="3990" w:hanging="480"/>
      </w:pPr>
    </w:lvl>
    <w:lvl w:ilvl="6">
      <w:numFmt w:val="bullet"/>
      <w:lvlText w:val="•"/>
      <w:lvlJc w:val="left"/>
      <w:pPr>
        <w:tabs>
          <w:tab w:val="num" w:pos="4230"/>
        </w:tabs>
        <w:ind w:left="4710" w:hanging="480"/>
      </w:pPr>
    </w:lvl>
    <w:lvl w:ilvl="7">
      <w:numFmt w:val="bullet"/>
      <w:lvlText w:val="–"/>
      <w:lvlJc w:val="left"/>
      <w:pPr>
        <w:tabs>
          <w:tab w:val="num" w:pos="4950"/>
        </w:tabs>
        <w:ind w:left="5430" w:hanging="480"/>
      </w:pPr>
    </w:lvl>
    <w:lvl w:ilvl="8">
      <w:numFmt w:val="bullet"/>
      <w:lvlText w:val="•"/>
      <w:lvlJc w:val="left"/>
      <w:pPr>
        <w:tabs>
          <w:tab w:val="num" w:pos="5670"/>
        </w:tabs>
        <w:ind w:left="6150" w:hanging="480"/>
      </w:pPr>
    </w:lvl>
  </w:abstractNum>
  <w:abstractNum w:abstractNumId="1" w15:restartNumberingAfterBreak="0">
    <w:nsid w:val="FFFFFF88"/>
    <w:multiLevelType w:val="singleLevel"/>
    <w:tmpl w:val="121CF9E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EA646F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84C02"/>
    <w:multiLevelType w:val="hybridMultilevel"/>
    <w:tmpl w:val="5078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C6A51"/>
    <w:multiLevelType w:val="hybridMultilevel"/>
    <w:tmpl w:val="037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13F0"/>
    <w:multiLevelType w:val="hybridMultilevel"/>
    <w:tmpl w:val="1506E662"/>
    <w:lvl w:ilvl="0" w:tplc="92E2565C">
      <w:start w:val="1"/>
      <w:numFmt w:val="decimal"/>
      <w:lvlText w:val="%1."/>
      <w:lvlJc w:val="left"/>
      <w:pPr>
        <w:tabs>
          <w:tab w:val="num" w:pos="720"/>
        </w:tabs>
        <w:ind w:left="720" w:hanging="360"/>
      </w:pPr>
    </w:lvl>
    <w:lvl w:ilvl="1" w:tplc="74685386">
      <w:start w:val="1"/>
      <w:numFmt w:val="lowerLetter"/>
      <w:lvlText w:val="%2."/>
      <w:lvlJc w:val="left"/>
      <w:pPr>
        <w:tabs>
          <w:tab w:val="num" w:pos="1440"/>
        </w:tabs>
        <w:ind w:left="1440" w:hanging="360"/>
      </w:pPr>
    </w:lvl>
    <w:lvl w:ilvl="2" w:tplc="ABA43C74">
      <w:start w:val="1"/>
      <w:numFmt w:val="lowerRoman"/>
      <w:lvlText w:val="%3."/>
      <w:lvlJc w:val="right"/>
      <w:pPr>
        <w:tabs>
          <w:tab w:val="num" w:pos="2160"/>
        </w:tabs>
        <w:ind w:left="2160" w:hanging="360"/>
      </w:pPr>
    </w:lvl>
    <w:lvl w:ilvl="3" w:tplc="77F45D8A">
      <w:start w:val="1"/>
      <w:numFmt w:val="decimal"/>
      <w:lvlText w:val="%4."/>
      <w:lvlJc w:val="left"/>
      <w:pPr>
        <w:tabs>
          <w:tab w:val="num" w:pos="2880"/>
        </w:tabs>
        <w:ind w:left="2880" w:hanging="360"/>
      </w:pPr>
    </w:lvl>
    <w:lvl w:ilvl="4" w:tplc="EF5403D0">
      <w:start w:val="1"/>
      <w:numFmt w:val="upperLetter"/>
      <w:lvlText w:val="%5."/>
      <w:lvlJc w:val="left"/>
      <w:pPr>
        <w:tabs>
          <w:tab w:val="num" w:pos="3600"/>
        </w:tabs>
        <w:ind w:left="3600" w:hanging="360"/>
      </w:pPr>
    </w:lvl>
    <w:lvl w:ilvl="5" w:tplc="872047FE">
      <w:start w:val="1"/>
      <w:numFmt w:val="upperLetter"/>
      <w:lvlText w:val="%6."/>
      <w:lvlJc w:val="left"/>
      <w:pPr>
        <w:tabs>
          <w:tab w:val="num" w:pos="4320"/>
        </w:tabs>
        <w:ind w:left="4320" w:hanging="360"/>
      </w:pPr>
    </w:lvl>
    <w:lvl w:ilvl="6" w:tplc="5B32FE12">
      <w:start w:val="1"/>
      <w:numFmt w:val="upperLetter"/>
      <w:lvlText w:val="%7."/>
      <w:lvlJc w:val="left"/>
      <w:pPr>
        <w:tabs>
          <w:tab w:val="num" w:pos="5040"/>
        </w:tabs>
        <w:ind w:left="5040" w:hanging="360"/>
      </w:pPr>
    </w:lvl>
    <w:lvl w:ilvl="7" w:tplc="8D66FE4E">
      <w:start w:val="1"/>
      <w:numFmt w:val="upperLetter"/>
      <w:lvlText w:val="%8."/>
      <w:lvlJc w:val="left"/>
      <w:pPr>
        <w:tabs>
          <w:tab w:val="num" w:pos="5760"/>
        </w:tabs>
        <w:ind w:left="5760" w:hanging="360"/>
      </w:pPr>
    </w:lvl>
    <w:lvl w:ilvl="8" w:tplc="7E002788">
      <w:start w:val="1"/>
      <w:numFmt w:val="upperLetter"/>
      <w:lvlText w:val="%9."/>
      <w:lvlJc w:val="left"/>
      <w:pPr>
        <w:tabs>
          <w:tab w:val="num" w:pos="6480"/>
        </w:tabs>
        <w:ind w:left="6480" w:hanging="360"/>
      </w:pPr>
    </w:lvl>
  </w:abstractNum>
  <w:abstractNum w:abstractNumId="6" w15:restartNumberingAfterBreak="0">
    <w:nsid w:val="0DC56811"/>
    <w:multiLevelType w:val="hybridMultilevel"/>
    <w:tmpl w:val="1E5C1CA6"/>
    <w:styleLink w:val="ArticleSection"/>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36D8C"/>
    <w:multiLevelType w:val="hybridMultilevel"/>
    <w:tmpl w:val="E21ABDBA"/>
    <w:lvl w:ilvl="0" w:tplc="219CE552">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A650D"/>
    <w:multiLevelType w:val="hybridMultilevel"/>
    <w:tmpl w:val="D5DC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17E3B"/>
    <w:multiLevelType w:val="hybridMultilevel"/>
    <w:tmpl w:val="FF92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E5083"/>
    <w:multiLevelType w:val="hybridMultilevel"/>
    <w:tmpl w:val="D9E0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97410"/>
    <w:multiLevelType w:val="hybridMultilevel"/>
    <w:tmpl w:val="D824865A"/>
    <w:lvl w:ilvl="0" w:tplc="FFFFFFFF">
      <w:start w:val="1"/>
      <w:numFmt w:val="lowerLetter"/>
      <w:pStyle w:val="Style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611B75"/>
    <w:multiLevelType w:val="hybridMultilevel"/>
    <w:tmpl w:val="18501F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B954688"/>
    <w:multiLevelType w:val="hybridMultilevel"/>
    <w:tmpl w:val="969C74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96E17"/>
    <w:multiLevelType w:val="hybridMultilevel"/>
    <w:tmpl w:val="61B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50851"/>
    <w:multiLevelType w:val="hybridMultilevel"/>
    <w:tmpl w:val="01AEE800"/>
    <w:lvl w:ilvl="0" w:tplc="8AD488C2">
      <w:start w:val="1"/>
      <w:numFmt w:val="decimal"/>
      <w:lvlText w:val="%1."/>
      <w:lvlJc w:val="left"/>
      <w:pPr>
        <w:tabs>
          <w:tab w:val="num" w:pos="720"/>
        </w:tabs>
        <w:ind w:left="720" w:hanging="360"/>
      </w:pPr>
    </w:lvl>
    <w:lvl w:ilvl="1" w:tplc="F81E35B8">
      <w:start w:val="1"/>
      <w:numFmt w:val="lowerLetter"/>
      <w:lvlText w:val="%2."/>
      <w:lvlJc w:val="left"/>
      <w:pPr>
        <w:tabs>
          <w:tab w:val="num" w:pos="1440"/>
        </w:tabs>
        <w:ind w:left="1440" w:hanging="360"/>
      </w:pPr>
    </w:lvl>
    <w:lvl w:ilvl="2" w:tplc="3586A034">
      <w:start w:val="1"/>
      <w:numFmt w:val="lowerRoman"/>
      <w:lvlText w:val="%3."/>
      <w:lvlJc w:val="right"/>
      <w:pPr>
        <w:tabs>
          <w:tab w:val="num" w:pos="2160"/>
        </w:tabs>
        <w:ind w:left="2160" w:hanging="360"/>
      </w:pPr>
    </w:lvl>
    <w:lvl w:ilvl="3" w:tplc="98044596">
      <w:start w:val="1"/>
      <w:numFmt w:val="decimal"/>
      <w:lvlText w:val="%4."/>
      <w:lvlJc w:val="left"/>
      <w:pPr>
        <w:tabs>
          <w:tab w:val="num" w:pos="2880"/>
        </w:tabs>
        <w:ind w:left="2880" w:hanging="360"/>
      </w:pPr>
    </w:lvl>
    <w:lvl w:ilvl="4" w:tplc="E27A25FC">
      <w:start w:val="1"/>
      <w:numFmt w:val="upperLetter"/>
      <w:lvlText w:val="%5."/>
      <w:lvlJc w:val="left"/>
      <w:pPr>
        <w:tabs>
          <w:tab w:val="num" w:pos="3600"/>
        </w:tabs>
        <w:ind w:left="3600" w:hanging="360"/>
      </w:pPr>
    </w:lvl>
    <w:lvl w:ilvl="5" w:tplc="7B10B140">
      <w:start w:val="1"/>
      <w:numFmt w:val="upperLetter"/>
      <w:lvlText w:val="%6."/>
      <w:lvlJc w:val="left"/>
      <w:pPr>
        <w:tabs>
          <w:tab w:val="num" w:pos="4320"/>
        </w:tabs>
        <w:ind w:left="4320" w:hanging="360"/>
      </w:pPr>
    </w:lvl>
    <w:lvl w:ilvl="6" w:tplc="66A65AC8">
      <w:start w:val="1"/>
      <w:numFmt w:val="upperLetter"/>
      <w:lvlText w:val="%7."/>
      <w:lvlJc w:val="left"/>
      <w:pPr>
        <w:tabs>
          <w:tab w:val="num" w:pos="5040"/>
        </w:tabs>
        <w:ind w:left="5040" w:hanging="360"/>
      </w:pPr>
    </w:lvl>
    <w:lvl w:ilvl="7" w:tplc="32CC02B4">
      <w:start w:val="1"/>
      <w:numFmt w:val="upperLetter"/>
      <w:lvlText w:val="%8."/>
      <w:lvlJc w:val="left"/>
      <w:pPr>
        <w:tabs>
          <w:tab w:val="num" w:pos="5760"/>
        </w:tabs>
        <w:ind w:left="5760" w:hanging="360"/>
      </w:pPr>
    </w:lvl>
    <w:lvl w:ilvl="8" w:tplc="EE7A44F0">
      <w:start w:val="1"/>
      <w:numFmt w:val="upperLetter"/>
      <w:lvlText w:val="%9."/>
      <w:lvlJc w:val="left"/>
      <w:pPr>
        <w:tabs>
          <w:tab w:val="num" w:pos="6480"/>
        </w:tabs>
        <w:ind w:left="6480" w:hanging="360"/>
      </w:pPr>
    </w:lvl>
  </w:abstractNum>
  <w:abstractNum w:abstractNumId="16" w15:restartNumberingAfterBreak="0">
    <w:nsid w:val="2E437F93"/>
    <w:multiLevelType w:val="hybridMultilevel"/>
    <w:tmpl w:val="DEA26C94"/>
    <w:lvl w:ilvl="0" w:tplc="CA78F792">
      <w:start w:val="1"/>
      <w:numFmt w:val="decimal"/>
      <w:lvlText w:val="%1."/>
      <w:lvlJc w:val="left"/>
      <w:pPr>
        <w:tabs>
          <w:tab w:val="num" w:pos="360"/>
        </w:tabs>
        <w:ind w:left="360" w:hanging="360"/>
      </w:pPr>
    </w:lvl>
    <w:lvl w:ilvl="1" w:tplc="45CE738E">
      <w:start w:val="1"/>
      <w:numFmt w:val="bullet"/>
      <w:lvlText w:val=""/>
      <w:lvlJc w:val="left"/>
      <w:pPr>
        <w:tabs>
          <w:tab w:val="num" w:pos="1080"/>
        </w:tabs>
        <w:ind w:left="1080" w:hanging="360"/>
      </w:pPr>
      <w:rPr>
        <w:rFonts w:ascii="Symbol" w:hAnsi="Symbol" w:hint="default"/>
      </w:rPr>
    </w:lvl>
    <w:lvl w:ilvl="2" w:tplc="7EB6A57E">
      <w:start w:val="1"/>
      <w:numFmt w:val="lowerRoman"/>
      <w:lvlText w:val="%3."/>
      <w:lvlJc w:val="right"/>
      <w:pPr>
        <w:tabs>
          <w:tab w:val="num" w:pos="1800"/>
        </w:tabs>
        <w:ind w:left="1800" w:hanging="360"/>
      </w:pPr>
    </w:lvl>
    <w:lvl w:ilvl="3" w:tplc="45483A08">
      <w:start w:val="1"/>
      <w:numFmt w:val="decimal"/>
      <w:lvlText w:val="%4."/>
      <w:lvlJc w:val="left"/>
      <w:pPr>
        <w:tabs>
          <w:tab w:val="num" w:pos="2520"/>
        </w:tabs>
        <w:ind w:left="2520" w:hanging="360"/>
      </w:pPr>
    </w:lvl>
    <w:lvl w:ilvl="4" w:tplc="9B98A552">
      <w:start w:val="1"/>
      <w:numFmt w:val="lowerLetter"/>
      <w:lvlText w:val="%5."/>
      <w:lvlJc w:val="left"/>
      <w:pPr>
        <w:tabs>
          <w:tab w:val="num" w:pos="3240"/>
        </w:tabs>
        <w:ind w:left="3240" w:hanging="360"/>
      </w:pPr>
    </w:lvl>
    <w:lvl w:ilvl="5" w:tplc="D9288E3E">
      <w:start w:val="1"/>
      <w:numFmt w:val="upperLetter"/>
      <w:lvlText w:val="%6."/>
      <w:lvlJc w:val="left"/>
      <w:pPr>
        <w:tabs>
          <w:tab w:val="num" w:pos="3960"/>
        </w:tabs>
        <w:ind w:left="3960" w:hanging="360"/>
      </w:pPr>
    </w:lvl>
    <w:lvl w:ilvl="6" w:tplc="6CA2231C">
      <w:start w:val="1"/>
      <w:numFmt w:val="upperLetter"/>
      <w:lvlText w:val="%7."/>
      <w:lvlJc w:val="left"/>
      <w:pPr>
        <w:tabs>
          <w:tab w:val="num" w:pos="4680"/>
        </w:tabs>
        <w:ind w:left="4680" w:hanging="360"/>
      </w:pPr>
    </w:lvl>
    <w:lvl w:ilvl="7" w:tplc="6B66A71C">
      <w:start w:val="1"/>
      <w:numFmt w:val="upperLetter"/>
      <w:lvlText w:val="%8."/>
      <w:lvlJc w:val="left"/>
      <w:pPr>
        <w:tabs>
          <w:tab w:val="num" w:pos="5400"/>
        </w:tabs>
        <w:ind w:left="5400" w:hanging="360"/>
      </w:pPr>
    </w:lvl>
    <w:lvl w:ilvl="8" w:tplc="56460F2C">
      <w:start w:val="1"/>
      <w:numFmt w:val="upperLetter"/>
      <w:lvlText w:val="%9."/>
      <w:lvlJc w:val="left"/>
      <w:pPr>
        <w:tabs>
          <w:tab w:val="num" w:pos="6120"/>
        </w:tabs>
        <w:ind w:left="6120" w:hanging="360"/>
      </w:pPr>
    </w:lvl>
  </w:abstractNum>
  <w:abstractNum w:abstractNumId="17" w15:restartNumberingAfterBreak="0">
    <w:nsid w:val="31A65A7C"/>
    <w:multiLevelType w:val="hybridMultilevel"/>
    <w:tmpl w:val="1990F088"/>
    <w:lvl w:ilvl="0" w:tplc="92E2565C">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9111A"/>
    <w:multiLevelType w:val="hybridMultilevel"/>
    <w:tmpl w:val="DEA26C94"/>
    <w:lvl w:ilvl="0" w:tplc="56D24348">
      <w:start w:val="1"/>
      <w:numFmt w:val="decimal"/>
      <w:lvlText w:val="%1."/>
      <w:lvlJc w:val="left"/>
      <w:pPr>
        <w:tabs>
          <w:tab w:val="num" w:pos="360"/>
        </w:tabs>
        <w:ind w:left="360" w:hanging="360"/>
      </w:pPr>
    </w:lvl>
    <w:lvl w:ilvl="1" w:tplc="6BC4CB1C">
      <w:start w:val="1"/>
      <w:numFmt w:val="bullet"/>
      <w:lvlText w:val=""/>
      <w:lvlJc w:val="left"/>
      <w:pPr>
        <w:tabs>
          <w:tab w:val="num" w:pos="1080"/>
        </w:tabs>
        <w:ind w:left="1080" w:hanging="360"/>
      </w:pPr>
      <w:rPr>
        <w:rFonts w:ascii="Symbol" w:hAnsi="Symbol" w:hint="default"/>
      </w:rPr>
    </w:lvl>
    <w:lvl w:ilvl="2" w:tplc="77A09338">
      <w:start w:val="1"/>
      <w:numFmt w:val="lowerRoman"/>
      <w:lvlText w:val="%3."/>
      <w:lvlJc w:val="right"/>
      <w:pPr>
        <w:tabs>
          <w:tab w:val="num" w:pos="1800"/>
        </w:tabs>
        <w:ind w:left="1800" w:hanging="360"/>
      </w:pPr>
    </w:lvl>
    <w:lvl w:ilvl="3" w:tplc="392A8242">
      <w:start w:val="1"/>
      <w:numFmt w:val="decimal"/>
      <w:lvlText w:val="%4."/>
      <w:lvlJc w:val="left"/>
      <w:pPr>
        <w:tabs>
          <w:tab w:val="num" w:pos="2520"/>
        </w:tabs>
        <w:ind w:left="2520" w:hanging="360"/>
      </w:pPr>
    </w:lvl>
    <w:lvl w:ilvl="4" w:tplc="8C38C768">
      <w:start w:val="1"/>
      <w:numFmt w:val="lowerLetter"/>
      <w:lvlText w:val="%5."/>
      <w:lvlJc w:val="left"/>
      <w:pPr>
        <w:tabs>
          <w:tab w:val="num" w:pos="3240"/>
        </w:tabs>
        <w:ind w:left="3240" w:hanging="360"/>
      </w:pPr>
    </w:lvl>
    <w:lvl w:ilvl="5" w:tplc="70329362">
      <w:start w:val="1"/>
      <w:numFmt w:val="upperLetter"/>
      <w:lvlText w:val="%6."/>
      <w:lvlJc w:val="left"/>
      <w:pPr>
        <w:tabs>
          <w:tab w:val="num" w:pos="3960"/>
        </w:tabs>
        <w:ind w:left="3960" w:hanging="360"/>
      </w:pPr>
    </w:lvl>
    <w:lvl w:ilvl="6" w:tplc="A10AA4E0">
      <w:start w:val="1"/>
      <w:numFmt w:val="upperLetter"/>
      <w:lvlText w:val="%7."/>
      <w:lvlJc w:val="left"/>
      <w:pPr>
        <w:tabs>
          <w:tab w:val="num" w:pos="4680"/>
        </w:tabs>
        <w:ind w:left="4680" w:hanging="360"/>
      </w:pPr>
    </w:lvl>
    <w:lvl w:ilvl="7" w:tplc="98E65416">
      <w:start w:val="1"/>
      <w:numFmt w:val="upperLetter"/>
      <w:lvlText w:val="%8."/>
      <w:lvlJc w:val="left"/>
      <w:pPr>
        <w:tabs>
          <w:tab w:val="num" w:pos="5400"/>
        </w:tabs>
        <w:ind w:left="5400" w:hanging="360"/>
      </w:pPr>
    </w:lvl>
    <w:lvl w:ilvl="8" w:tplc="5128D9AA">
      <w:start w:val="1"/>
      <w:numFmt w:val="upperLetter"/>
      <w:lvlText w:val="%9."/>
      <w:lvlJc w:val="left"/>
      <w:pPr>
        <w:tabs>
          <w:tab w:val="num" w:pos="6120"/>
        </w:tabs>
        <w:ind w:left="6120" w:hanging="360"/>
      </w:pPr>
    </w:lvl>
  </w:abstractNum>
  <w:abstractNum w:abstractNumId="19" w15:restartNumberingAfterBreak="0">
    <w:nsid w:val="390D66E9"/>
    <w:multiLevelType w:val="hybridMultilevel"/>
    <w:tmpl w:val="79E2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B722C"/>
    <w:multiLevelType w:val="hybridMultilevel"/>
    <w:tmpl w:val="9ACAC892"/>
    <w:lvl w:ilvl="0" w:tplc="92E2565C">
      <w:start w:val="1"/>
      <w:numFmt w:val="decimal"/>
      <w:lvlText w:val="%1."/>
      <w:lvlJc w:val="left"/>
      <w:pPr>
        <w:tabs>
          <w:tab w:val="num" w:pos="720"/>
        </w:tabs>
        <w:ind w:left="720" w:hanging="360"/>
      </w:pPr>
    </w:lvl>
    <w:lvl w:ilvl="1" w:tplc="74685386">
      <w:start w:val="1"/>
      <w:numFmt w:val="lowerLetter"/>
      <w:lvlText w:val="%2."/>
      <w:lvlJc w:val="left"/>
      <w:pPr>
        <w:tabs>
          <w:tab w:val="num" w:pos="1440"/>
        </w:tabs>
        <w:ind w:left="1440" w:hanging="360"/>
      </w:pPr>
    </w:lvl>
    <w:lvl w:ilvl="2" w:tplc="ABA43C74">
      <w:start w:val="1"/>
      <w:numFmt w:val="lowerRoman"/>
      <w:lvlText w:val="%3."/>
      <w:lvlJc w:val="right"/>
      <w:pPr>
        <w:tabs>
          <w:tab w:val="num" w:pos="2160"/>
        </w:tabs>
        <w:ind w:left="2160" w:hanging="360"/>
      </w:pPr>
    </w:lvl>
    <w:lvl w:ilvl="3" w:tplc="77F45D8A">
      <w:start w:val="1"/>
      <w:numFmt w:val="decimal"/>
      <w:lvlText w:val="%4."/>
      <w:lvlJc w:val="left"/>
      <w:pPr>
        <w:tabs>
          <w:tab w:val="num" w:pos="2880"/>
        </w:tabs>
        <w:ind w:left="2880" w:hanging="360"/>
      </w:pPr>
    </w:lvl>
    <w:lvl w:ilvl="4" w:tplc="EF5403D0">
      <w:start w:val="1"/>
      <w:numFmt w:val="upperLetter"/>
      <w:lvlText w:val="%5."/>
      <w:lvlJc w:val="left"/>
      <w:pPr>
        <w:tabs>
          <w:tab w:val="num" w:pos="3600"/>
        </w:tabs>
        <w:ind w:left="3600" w:hanging="360"/>
      </w:pPr>
    </w:lvl>
    <w:lvl w:ilvl="5" w:tplc="872047FE">
      <w:start w:val="1"/>
      <w:numFmt w:val="upperLetter"/>
      <w:lvlText w:val="%6."/>
      <w:lvlJc w:val="left"/>
      <w:pPr>
        <w:tabs>
          <w:tab w:val="num" w:pos="4320"/>
        </w:tabs>
        <w:ind w:left="4320" w:hanging="360"/>
      </w:pPr>
    </w:lvl>
    <w:lvl w:ilvl="6" w:tplc="5B32FE12">
      <w:start w:val="1"/>
      <w:numFmt w:val="upperLetter"/>
      <w:lvlText w:val="%7."/>
      <w:lvlJc w:val="left"/>
      <w:pPr>
        <w:tabs>
          <w:tab w:val="num" w:pos="5040"/>
        </w:tabs>
        <w:ind w:left="5040" w:hanging="360"/>
      </w:pPr>
    </w:lvl>
    <w:lvl w:ilvl="7" w:tplc="8D66FE4E">
      <w:start w:val="1"/>
      <w:numFmt w:val="upperLetter"/>
      <w:lvlText w:val="%8."/>
      <w:lvlJc w:val="left"/>
      <w:pPr>
        <w:tabs>
          <w:tab w:val="num" w:pos="5760"/>
        </w:tabs>
        <w:ind w:left="5760" w:hanging="360"/>
      </w:pPr>
    </w:lvl>
    <w:lvl w:ilvl="8" w:tplc="7E002788">
      <w:start w:val="1"/>
      <w:numFmt w:val="upperLetter"/>
      <w:lvlText w:val="%9."/>
      <w:lvlJc w:val="left"/>
      <w:pPr>
        <w:tabs>
          <w:tab w:val="num" w:pos="6480"/>
        </w:tabs>
        <w:ind w:left="6480" w:hanging="360"/>
      </w:pPr>
    </w:lvl>
  </w:abstractNum>
  <w:abstractNum w:abstractNumId="21" w15:restartNumberingAfterBreak="0">
    <w:nsid w:val="40653048"/>
    <w:multiLevelType w:val="hybridMultilevel"/>
    <w:tmpl w:val="4FE6960C"/>
    <w:lvl w:ilvl="0" w:tplc="3F7CF148">
      <w:start w:val="1"/>
      <w:numFmt w:val="upperLetter"/>
      <w:lvlText w:val="%1."/>
      <w:lvlJc w:val="left"/>
      <w:pPr>
        <w:tabs>
          <w:tab w:val="num" w:pos="720"/>
        </w:tabs>
        <w:ind w:left="720" w:hanging="360"/>
      </w:pPr>
    </w:lvl>
    <w:lvl w:ilvl="1" w:tplc="F0A451DA">
      <w:start w:val="1"/>
      <w:numFmt w:val="lowerLetter"/>
      <w:lvlText w:val="%2."/>
      <w:lvlJc w:val="left"/>
      <w:pPr>
        <w:tabs>
          <w:tab w:val="num" w:pos="1440"/>
        </w:tabs>
        <w:ind w:left="1440" w:hanging="360"/>
      </w:pPr>
    </w:lvl>
    <w:lvl w:ilvl="2" w:tplc="A40E37A2">
      <w:start w:val="1"/>
      <w:numFmt w:val="lowerRoman"/>
      <w:pStyle w:val="Style1"/>
      <w:lvlText w:val="%3."/>
      <w:lvlJc w:val="right"/>
      <w:pPr>
        <w:tabs>
          <w:tab w:val="num" w:pos="2160"/>
        </w:tabs>
        <w:ind w:left="2160" w:hanging="360"/>
      </w:pPr>
    </w:lvl>
    <w:lvl w:ilvl="3" w:tplc="C1CC2212">
      <w:start w:val="1"/>
      <w:numFmt w:val="decimal"/>
      <w:lvlText w:val="%4."/>
      <w:lvlJc w:val="left"/>
      <w:pPr>
        <w:tabs>
          <w:tab w:val="num" w:pos="2880"/>
        </w:tabs>
        <w:ind w:left="2880" w:hanging="360"/>
      </w:pPr>
    </w:lvl>
    <w:lvl w:ilvl="4" w:tplc="6040127A">
      <w:start w:val="1"/>
      <w:numFmt w:val="upperLetter"/>
      <w:lvlText w:val="%5."/>
      <w:lvlJc w:val="left"/>
      <w:pPr>
        <w:tabs>
          <w:tab w:val="num" w:pos="3600"/>
        </w:tabs>
        <w:ind w:left="3600" w:hanging="360"/>
      </w:pPr>
    </w:lvl>
    <w:lvl w:ilvl="5" w:tplc="47002B0C">
      <w:start w:val="1"/>
      <w:numFmt w:val="upperLetter"/>
      <w:lvlText w:val="%6."/>
      <w:lvlJc w:val="left"/>
      <w:pPr>
        <w:tabs>
          <w:tab w:val="num" w:pos="4320"/>
        </w:tabs>
        <w:ind w:left="4320" w:hanging="360"/>
      </w:pPr>
    </w:lvl>
    <w:lvl w:ilvl="6" w:tplc="B08EA97A">
      <w:start w:val="1"/>
      <w:numFmt w:val="upperLetter"/>
      <w:lvlText w:val="%7."/>
      <w:lvlJc w:val="left"/>
      <w:pPr>
        <w:tabs>
          <w:tab w:val="num" w:pos="5040"/>
        </w:tabs>
        <w:ind w:left="5040" w:hanging="360"/>
      </w:pPr>
    </w:lvl>
    <w:lvl w:ilvl="7" w:tplc="3B407394">
      <w:start w:val="1"/>
      <w:numFmt w:val="upperLetter"/>
      <w:lvlText w:val="%8."/>
      <w:lvlJc w:val="left"/>
      <w:pPr>
        <w:tabs>
          <w:tab w:val="num" w:pos="5760"/>
        </w:tabs>
        <w:ind w:left="5760" w:hanging="360"/>
      </w:pPr>
    </w:lvl>
    <w:lvl w:ilvl="8" w:tplc="762264BE">
      <w:start w:val="1"/>
      <w:numFmt w:val="upperLetter"/>
      <w:lvlText w:val="%9."/>
      <w:lvlJc w:val="left"/>
      <w:pPr>
        <w:tabs>
          <w:tab w:val="num" w:pos="6480"/>
        </w:tabs>
        <w:ind w:left="6480" w:hanging="360"/>
      </w:pPr>
    </w:lvl>
  </w:abstractNum>
  <w:abstractNum w:abstractNumId="22" w15:restartNumberingAfterBreak="0">
    <w:nsid w:val="436C5688"/>
    <w:multiLevelType w:val="hybridMultilevel"/>
    <w:tmpl w:val="3990A4F8"/>
    <w:lvl w:ilvl="0" w:tplc="0409000F">
      <w:start w:val="1"/>
      <w:numFmt w:val="decimal"/>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4315D0A"/>
    <w:multiLevelType w:val="hybridMultilevel"/>
    <w:tmpl w:val="4B84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E1127"/>
    <w:multiLevelType w:val="hybridMultilevel"/>
    <w:tmpl w:val="7D62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41210"/>
    <w:multiLevelType w:val="hybridMultilevel"/>
    <w:tmpl w:val="D7FC7F22"/>
    <w:lvl w:ilvl="0" w:tplc="0409000F">
      <w:start w:val="1"/>
      <w:numFmt w:val="decimal"/>
      <w:lvlText w:val="%1."/>
      <w:lvlJc w:val="left"/>
      <w:pPr>
        <w:ind w:left="720" w:hanging="360"/>
      </w:pPr>
    </w:lvl>
    <w:lvl w:ilvl="1" w:tplc="0409000F">
      <w:start w:val="1"/>
      <w:numFmt w:val="decimal"/>
      <w:lvlText w:val="%2."/>
      <w:lvlJc w:val="left"/>
      <w:pPr>
        <w:ind w:left="28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B5AE5"/>
    <w:multiLevelType w:val="hybridMultilevel"/>
    <w:tmpl w:val="EAEC1C50"/>
    <w:lvl w:ilvl="0" w:tplc="92E2565C">
      <w:start w:val="1"/>
      <w:numFmt w:val="decimal"/>
      <w:lvlText w:val="%1."/>
      <w:lvlJc w:val="left"/>
      <w:pPr>
        <w:tabs>
          <w:tab w:val="num" w:pos="720"/>
        </w:tabs>
        <w:ind w:left="720" w:hanging="360"/>
      </w:pPr>
    </w:lvl>
    <w:lvl w:ilvl="1" w:tplc="74685386">
      <w:start w:val="1"/>
      <w:numFmt w:val="lowerLetter"/>
      <w:lvlText w:val="%2."/>
      <w:lvlJc w:val="left"/>
      <w:pPr>
        <w:tabs>
          <w:tab w:val="num" w:pos="1440"/>
        </w:tabs>
        <w:ind w:left="1440" w:hanging="360"/>
      </w:pPr>
    </w:lvl>
    <w:lvl w:ilvl="2" w:tplc="ABA43C74">
      <w:start w:val="1"/>
      <w:numFmt w:val="lowerRoman"/>
      <w:lvlText w:val="%3."/>
      <w:lvlJc w:val="right"/>
      <w:pPr>
        <w:tabs>
          <w:tab w:val="num" w:pos="2160"/>
        </w:tabs>
        <w:ind w:left="2160" w:hanging="360"/>
      </w:pPr>
    </w:lvl>
    <w:lvl w:ilvl="3" w:tplc="77F45D8A">
      <w:start w:val="1"/>
      <w:numFmt w:val="decimal"/>
      <w:lvlText w:val="%4."/>
      <w:lvlJc w:val="left"/>
      <w:pPr>
        <w:tabs>
          <w:tab w:val="num" w:pos="2880"/>
        </w:tabs>
        <w:ind w:left="2880" w:hanging="360"/>
      </w:pPr>
    </w:lvl>
    <w:lvl w:ilvl="4" w:tplc="EF5403D0">
      <w:start w:val="1"/>
      <w:numFmt w:val="upperLetter"/>
      <w:lvlText w:val="%5."/>
      <w:lvlJc w:val="left"/>
      <w:pPr>
        <w:tabs>
          <w:tab w:val="num" w:pos="3600"/>
        </w:tabs>
        <w:ind w:left="3600" w:hanging="360"/>
      </w:pPr>
    </w:lvl>
    <w:lvl w:ilvl="5" w:tplc="872047FE">
      <w:start w:val="1"/>
      <w:numFmt w:val="upperLetter"/>
      <w:lvlText w:val="%6."/>
      <w:lvlJc w:val="left"/>
      <w:pPr>
        <w:tabs>
          <w:tab w:val="num" w:pos="4320"/>
        </w:tabs>
        <w:ind w:left="4320" w:hanging="360"/>
      </w:pPr>
    </w:lvl>
    <w:lvl w:ilvl="6" w:tplc="5B32FE12">
      <w:start w:val="1"/>
      <w:numFmt w:val="upperLetter"/>
      <w:lvlText w:val="%7."/>
      <w:lvlJc w:val="left"/>
      <w:pPr>
        <w:tabs>
          <w:tab w:val="num" w:pos="5040"/>
        </w:tabs>
        <w:ind w:left="5040" w:hanging="360"/>
      </w:pPr>
    </w:lvl>
    <w:lvl w:ilvl="7" w:tplc="8D66FE4E">
      <w:start w:val="1"/>
      <w:numFmt w:val="upperLetter"/>
      <w:lvlText w:val="%8."/>
      <w:lvlJc w:val="left"/>
      <w:pPr>
        <w:tabs>
          <w:tab w:val="num" w:pos="5760"/>
        </w:tabs>
        <w:ind w:left="5760" w:hanging="360"/>
      </w:pPr>
    </w:lvl>
    <w:lvl w:ilvl="8" w:tplc="7E002788">
      <w:start w:val="1"/>
      <w:numFmt w:val="upperLetter"/>
      <w:lvlText w:val="%9."/>
      <w:lvlJc w:val="left"/>
      <w:pPr>
        <w:tabs>
          <w:tab w:val="num" w:pos="6480"/>
        </w:tabs>
        <w:ind w:left="6480" w:hanging="360"/>
      </w:pPr>
    </w:lvl>
  </w:abstractNum>
  <w:abstractNum w:abstractNumId="27" w15:restartNumberingAfterBreak="0">
    <w:nsid w:val="50186FA2"/>
    <w:multiLevelType w:val="hybridMultilevel"/>
    <w:tmpl w:val="693CC2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51ADC"/>
    <w:multiLevelType w:val="hybridMultilevel"/>
    <w:tmpl w:val="01AEE800"/>
    <w:lvl w:ilvl="0" w:tplc="9B42A0A2">
      <w:start w:val="1"/>
      <w:numFmt w:val="decimal"/>
      <w:lvlText w:val="%1."/>
      <w:lvlJc w:val="left"/>
      <w:pPr>
        <w:tabs>
          <w:tab w:val="num" w:pos="720"/>
        </w:tabs>
        <w:ind w:left="720" w:hanging="360"/>
      </w:pPr>
    </w:lvl>
    <w:lvl w:ilvl="1" w:tplc="FE8E22C6">
      <w:start w:val="1"/>
      <w:numFmt w:val="lowerLetter"/>
      <w:lvlText w:val="%2."/>
      <w:lvlJc w:val="left"/>
      <w:pPr>
        <w:tabs>
          <w:tab w:val="num" w:pos="1440"/>
        </w:tabs>
        <w:ind w:left="1440" w:hanging="360"/>
      </w:pPr>
    </w:lvl>
    <w:lvl w:ilvl="2" w:tplc="9184E2C6">
      <w:start w:val="1"/>
      <w:numFmt w:val="lowerRoman"/>
      <w:lvlText w:val="%3."/>
      <w:lvlJc w:val="right"/>
      <w:pPr>
        <w:tabs>
          <w:tab w:val="num" w:pos="2160"/>
        </w:tabs>
        <w:ind w:left="2160" w:hanging="360"/>
      </w:pPr>
    </w:lvl>
    <w:lvl w:ilvl="3" w:tplc="7088864C">
      <w:start w:val="1"/>
      <w:numFmt w:val="decimal"/>
      <w:lvlText w:val="%4."/>
      <w:lvlJc w:val="left"/>
      <w:pPr>
        <w:tabs>
          <w:tab w:val="num" w:pos="2880"/>
        </w:tabs>
        <w:ind w:left="2880" w:hanging="360"/>
      </w:pPr>
    </w:lvl>
    <w:lvl w:ilvl="4" w:tplc="8D6628FC">
      <w:start w:val="1"/>
      <w:numFmt w:val="upperLetter"/>
      <w:lvlText w:val="%5."/>
      <w:lvlJc w:val="left"/>
      <w:pPr>
        <w:tabs>
          <w:tab w:val="num" w:pos="3600"/>
        </w:tabs>
        <w:ind w:left="3600" w:hanging="360"/>
      </w:pPr>
    </w:lvl>
    <w:lvl w:ilvl="5" w:tplc="D3D883A2">
      <w:start w:val="1"/>
      <w:numFmt w:val="upperLetter"/>
      <w:lvlText w:val="%6."/>
      <w:lvlJc w:val="left"/>
      <w:pPr>
        <w:tabs>
          <w:tab w:val="num" w:pos="4320"/>
        </w:tabs>
        <w:ind w:left="4320" w:hanging="360"/>
      </w:pPr>
    </w:lvl>
    <w:lvl w:ilvl="6" w:tplc="80E2FA5A">
      <w:start w:val="1"/>
      <w:numFmt w:val="upperLetter"/>
      <w:lvlText w:val="%7."/>
      <w:lvlJc w:val="left"/>
      <w:pPr>
        <w:tabs>
          <w:tab w:val="num" w:pos="5040"/>
        </w:tabs>
        <w:ind w:left="5040" w:hanging="360"/>
      </w:pPr>
    </w:lvl>
    <w:lvl w:ilvl="7" w:tplc="DC08DC26">
      <w:start w:val="1"/>
      <w:numFmt w:val="upperLetter"/>
      <w:lvlText w:val="%8."/>
      <w:lvlJc w:val="left"/>
      <w:pPr>
        <w:tabs>
          <w:tab w:val="num" w:pos="5760"/>
        </w:tabs>
        <w:ind w:left="5760" w:hanging="360"/>
      </w:pPr>
    </w:lvl>
    <w:lvl w:ilvl="8" w:tplc="32A06AC0">
      <w:start w:val="1"/>
      <w:numFmt w:val="upperLetter"/>
      <w:lvlText w:val="%9."/>
      <w:lvlJc w:val="left"/>
      <w:pPr>
        <w:tabs>
          <w:tab w:val="num" w:pos="6480"/>
        </w:tabs>
        <w:ind w:left="6480" w:hanging="360"/>
      </w:pPr>
    </w:lvl>
  </w:abstractNum>
  <w:abstractNum w:abstractNumId="29" w15:restartNumberingAfterBreak="0">
    <w:nsid w:val="526B218B"/>
    <w:multiLevelType w:val="hybridMultilevel"/>
    <w:tmpl w:val="FB708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D8407A"/>
    <w:multiLevelType w:val="hybridMultilevel"/>
    <w:tmpl w:val="01AEE800"/>
    <w:lvl w:ilvl="0" w:tplc="92E2565C">
      <w:start w:val="1"/>
      <w:numFmt w:val="decimal"/>
      <w:lvlText w:val="%1."/>
      <w:lvlJc w:val="left"/>
      <w:pPr>
        <w:tabs>
          <w:tab w:val="num" w:pos="720"/>
        </w:tabs>
        <w:ind w:left="720" w:hanging="360"/>
      </w:pPr>
    </w:lvl>
    <w:lvl w:ilvl="1" w:tplc="74685386">
      <w:start w:val="1"/>
      <w:numFmt w:val="lowerLetter"/>
      <w:lvlText w:val="%2."/>
      <w:lvlJc w:val="left"/>
      <w:pPr>
        <w:tabs>
          <w:tab w:val="num" w:pos="1440"/>
        </w:tabs>
        <w:ind w:left="1440" w:hanging="360"/>
      </w:pPr>
    </w:lvl>
    <w:lvl w:ilvl="2" w:tplc="ABA43C74">
      <w:start w:val="1"/>
      <w:numFmt w:val="lowerRoman"/>
      <w:lvlText w:val="%3."/>
      <w:lvlJc w:val="right"/>
      <w:pPr>
        <w:tabs>
          <w:tab w:val="num" w:pos="2160"/>
        </w:tabs>
        <w:ind w:left="2160" w:hanging="360"/>
      </w:pPr>
    </w:lvl>
    <w:lvl w:ilvl="3" w:tplc="77F45D8A">
      <w:start w:val="1"/>
      <w:numFmt w:val="decimal"/>
      <w:lvlText w:val="%4."/>
      <w:lvlJc w:val="left"/>
      <w:pPr>
        <w:tabs>
          <w:tab w:val="num" w:pos="2880"/>
        </w:tabs>
        <w:ind w:left="2880" w:hanging="360"/>
      </w:pPr>
    </w:lvl>
    <w:lvl w:ilvl="4" w:tplc="EF5403D0">
      <w:start w:val="1"/>
      <w:numFmt w:val="upperLetter"/>
      <w:lvlText w:val="%5."/>
      <w:lvlJc w:val="left"/>
      <w:pPr>
        <w:tabs>
          <w:tab w:val="num" w:pos="3600"/>
        </w:tabs>
        <w:ind w:left="3600" w:hanging="360"/>
      </w:pPr>
    </w:lvl>
    <w:lvl w:ilvl="5" w:tplc="872047FE">
      <w:start w:val="1"/>
      <w:numFmt w:val="upperLetter"/>
      <w:lvlText w:val="%6."/>
      <w:lvlJc w:val="left"/>
      <w:pPr>
        <w:tabs>
          <w:tab w:val="num" w:pos="4320"/>
        </w:tabs>
        <w:ind w:left="4320" w:hanging="360"/>
      </w:pPr>
    </w:lvl>
    <w:lvl w:ilvl="6" w:tplc="5B32FE12">
      <w:start w:val="1"/>
      <w:numFmt w:val="upperLetter"/>
      <w:lvlText w:val="%7."/>
      <w:lvlJc w:val="left"/>
      <w:pPr>
        <w:tabs>
          <w:tab w:val="num" w:pos="5040"/>
        </w:tabs>
        <w:ind w:left="5040" w:hanging="360"/>
      </w:pPr>
    </w:lvl>
    <w:lvl w:ilvl="7" w:tplc="8D66FE4E">
      <w:start w:val="1"/>
      <w:numFmt w:val="upperLetter"/>
      <w:lvlText w:val="%8."/>
      <w:lvlJc w:val="left"/>
      <w:pPr>
        <w:tabs>
          <w:tab w:val="num" w:pos="5760"/>
        </w:tabs>
        <w:ind w:left="5760" w:hanging="360"/>
      </w:pPr>
    </w:lvl>
    <w:lvl w:ilvl="8" w:tplc="7E002788">
      <w:start w:val="1"/>
      <w:numFmt w:val="upperLetter"/>
      <w:lvlText w:val="%9."/>
      <w:lvlJc w:val="left"/>
      <w:pPr>
        <w:tabs>
          <w:tab w:val="num" w:pos="6480"/>
        </w:tabs>
        <w:ind w:left="6480" w:hanging="360"/>
      </w:pPr>
    </w:lvl>
  </w:abstractNum>
  <w:abstractNum w:abstractNumId="31" w15:restartNumberingAfterBreak="0">
    <w:nsid w:val="543963B3"/>
    <w:multiLevelType w:val="hybridMultilevel"/>
    <w:tmpl w:val="3CA63FCE"/>
    <w:styleLink w:val="1ai"/>
    <w:lvl w:ilvl="0" w:tplc="F118D5E0">
      <w:start w:val="1"/>
      <w:numFmt w:val="bullet"/>
      <w:pStyle w:val="ListBullet5"/>
      <w:lvlText w:val=""/>
      <w:lvlJc w:val="left"/>
      <w:pPr>
        <w:tabs>
          <w:tab w:val="num" w:pos="1800"/>
        </w:tabs>
        <w:ind w:left="1800" w:hanging="360"/>
      </w:pPr>
      <w:rPr>
        <w:rFonts w:ascii="Symbol" w:hAnsi="Symbol" w:hint="default"/>
      </w:rPr>
    </w:lvl>
    <w:lvl w:ilvl="1" w:tplc="A9F6F344">
      <w:numFmt w:val="decimal"/>
      <w:lvlText w:val=""/>
      <w:lvlJc w:val="left"/>
    </w:lvl>
    <w:lvl w:ilvl="2" w:tplc="0A3296B6">
      <w:numFmt w:val="decimal"/>
      <w:lvlText w:val=""/>
      <w:lvlJc w:val="left"/>
    </w:lvl>
    <w:lvl w:ilvl="3" w:tplc="2D78C246">
      <w:numFmt w:val="decimal"/>
      <w:lvlText w:val=""/>
      <w:lvlJc w:val="left"/>
    </w:lvl>
    <w:lvl w:ilvl="4" w:tplc="9D66DDBC">
      <w:numFmt w:val="decimal"/>
      <w:lvlText w:val=""/>
      <w:lvlJc w:val="left"/>
    </w:lvl>
    <w:lvl w:ilvl="5" w:tplc="21369084">
      <w:numFmt w:val="decimal"/>
      <w:lvlText w:val=""/>
      <w:lvlJc w:val="left"/>
    </w:lvl>
    <w:lvl w:ilvl="6" w:tplc="A6F48D3E">
      <w:numFmt w:val="decimal"/>
      <w:lvlText w:val=""/>
      <w:lvlJc w:val="left"/>
    </w:lvl>
    <w:lvl w:ilvl="7" w:tplc="270C85A6">
      <w:numFmt w:val="decimal"/>
      <w:lvlText w:val=""/>
      <w:lvlJc w:val="left"/>
    </w:lvl>
    <w:lvl w:ilvl="8" w:tplc="9E268ED2">
      <w:numFmt w:val="decimal"/>
      <w:lvlText w:val=""/>
      <w:lvlJc w:val="left"/>
    </w:lvl>
  </w:abstractNum>
  <w:abstractNum w:abstractNumId="32" w15:restartNumberingAfterBreak="0">
    <w:nsid w:val="57231C10"/>
    <w:multiLevelType w:val="hybridMultilevel"/>
    <w:tmpl w:val="FFFFFFFF"/>
    <w:lvl w:ilvl="0" w:tplc="97644DB2">
      <w:start w:val="1"/>
      <w:numFmt w:val="decimal"/>
      <w:lvlText w:val="%1."/>
      <w:lvlJc w:val="left"/>
      <w:pPr>
        <w:ind w:left="720" w:hanging="360"/>
      </w:pPr>
    </w:lvl>
    <w:lvl w:ilvl="1" w:tplc="32ECE366">
      <w:start w:val="1"/>
      <w:numFmt w:val="lowerLetter"/>
      <w:lvlText w:val="%2."/>
      <w:lvlJc w:val="left"/>
      <w:pPr>
        <w:ind w:left="1440" w:hanging="360"/>
      </w:pPr>
    </w:lvl>
    <w:lvl w:ilvl="2" w:tplc="6E24DA4E">
      <w:start w:val="1"/>
      <w:numFmt w:val="lowerRoman"/>
      <w:lvlText w:val="%3."/>
      <w:lvlJc w:val="right"/>
      <w:pPr>
        <w:ind w:left="2160" w:hanging="180"/>
      </w:pPr>
    </w:lvl>
    <w:lvl w:ilvl="3" w:tplc="5C1AD624">
      <w:start w:val="1"/>
      <w:numFmt w:val="decimal"/>
      <w:lvlText w:val="%4."/>
      <w:lvlJc w:val="left"/>
      <w:pPr>
        <w:ind w:left="2880" w:hanging="360"/>
      </w:pPr>
    </w:lvl>
    <w:lvl w:ilvl="4" w:tplc="9C40F368">
      <w:start w:val="1"/>
      <w:numFmt w:val="lowerLetter"/>
      <w:lvlText w:val="%5."/>
      <w:lvlJc w:val="left"/>
      <w:pPr>
        <w:ind w:left="3600" w:hanging="360"/>
      </w:pPr>
    </w:lvl>
    <w:lvl w:ilvl="5" w:tplc="9EBAB49A">
      <w:start w:val="1"/>
      <w:numFmt w:val="lowerRoman"/>
      <w:lvlText w:val="%6."/>
      <w:lvlJc w:val="right"/>
      <w:pPr>
        <w:ind w:left="4320" w:hanging="180"/>
      </w:pPr>
    </w:lvl>
    <w:lvl w:ilvl="6" w:tplc="05A01962">
      <w:start w:val="1"/>
      <w:numFmt w:val="decimal"/>
      <w:lvlText w:val="%7."/>
      <w:lvlJc w:val="left"/>
      <w:pPr>
        <w:ind w:left="5040" w:hanging="360"/>
      </w:pPr>
    </w:lvl>
    <w:lvl w:ilvl="7" w:tplc="10B89FDA">
      <w:start w:val="1"/>
      <w:numFmt w:val="lowerLetter"/>
      <w:lvlText w:val="%8."/>
      <w:lvlJc w:val="left"/>
      <w:pPr>
        <w:ind w:left="5760" w:hanging="360"/>
      </w:pPr>
    </w:lvl>
    <w:lvl w:ilvl="8" w:tplc="F62EFF90">
      <w:start w:val="1"/>
      <w:numFmt w:val="lowerRoman"/>
      <w:lvlText w:val="%9."/>
      <w:lvlJc w:val="right"/>
      <w:pPr>
        <w:ind w:left="6480" w:hanging="180"/>
      </w:pPr>
    </w:lvl>
  </w:abstractNum>
  <w:abstractNum w:abstractNumId="33" w15:restartNumberingAfterBreak="0">
    <w:nsid w:val="5BAE5C5B"/>
    <w:multiLevelType w:val="multilevel"/>
    <w:tmpl w:val="F24A8528"/>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34" w15:restartNumberingAfterBreak="0">
    <w:nsid w:val="5DA96740"/>
    <w:multiLevelType w:val="hybridMultilevel"/>
    <w:tmpl w:val="91503ACE"/>
    <w:lvl w:ilvl="0" w:tplc="219CE552">
      <w:start w:val="1"/>
      <w:numFmt w:val="decimal"/>
      <w:lvlText w:val="%1."/>
      <w:lvlJc w:val="left"/>
      <w:pPr>
        <w:ind w:left="360" w:hanging="360"/>
      </w:pPr>
    </w:lvl>
    <w:lvl w:ilvl="1" w:tplc="04090001">
      <w:start w:val="1"/>
      <w:numFmt w:val="bullet"/>
      <w:lvlText w:val=""/>
      <w:lvlJc w:val="left"/>
      <w:pPr>
        <w:ind w:left="1080" w:hanging="360"/>
      </w:pPr>
      <w:rPr>
        <w:rFonts w:ascii="Symbol" w:hAnsi="Symbol" w:cs="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093921"/>
    <w:multiLevelType w:val="hybridMultilevel"/>
    <w:tmpl w:val="FFFFFFFF"/>
    <w:lvl w:ilvl="0" w:tplc="ACDE4E9A">
      <w:start w:val="1"/>
      <w:numFmt w:val="decimal"/>
      <w:lvlText w:val="%1."/>
      <w:lvlJc w:val="left"/>
      <w:pPr>
        <w:ind w:left="720" w:hanging="360"/>
      </w:pPr>
    </w:lvl>
    <w:lvl w:ilvl="1" w:tplc="D6E4A052">
      <w:start w:val="1"/>
      <w:numFmt w:val="lowerLetter"/>
      <w:lvlText w:val="%2."/>
      <w:lvlJc w:val="left"/>
      <w:pPr>
        <w:ind w:left="1440" w:hanging="360"/>
      </w:pPr>
    </w:lvl>
    <w:lvl w:ilvl="2" w:tplc="1046D22E">
      <w:start w:val="1"/>
      <w:numFmt w:val="lowerRoman"/>
      <w:lvlText w:val="%3."/>
      <w:lvlJc w:val="right"/>
      <w:pPr>
        <w:ind w:left="2160" w:hanging="180"/>
      </w:pPr>
    </w:lvl>
    <w:lvl w:ilvl="3" w:tplc="D048EE42">
      <w:start w:val="1"/>
      <w:numFmt w:val="decimal"/>
      <w:lvlText w:val="%4."/>
      <w:lvlJc w:val="left"/>
      <w:pPr>
        <w:ind w:left="2880" w:hanging="360"/>
      </w:pPr>
    </w:lvl>
    <w:lvl w:ilvl="4" w:tplc="FFD2B500">
      <w:start w:val="1"/>
      <w:numFmt w:val="lowerLetter"/>
      <w:lvlText w:val="%5."/>
      <w:lvlJc w:val="left"/>
      <w:pPr>
        <w:ind w:left="3600" w:hanging="360"/>
      </w:pPr>
    </w:lvl>
    <w:lvl w:ilvl="5" w:tplc="40DA48B6">
      <w:start w:val="1"/>
      <w:numFmt w:val="lowerRoman"/>
      <w:lvlText w:val="%6."/>
      <w:lvlJc w:val="right"/>
      <w:pPr>
        <w:ind w:left="4320" w:hanging="180"/>
      </w:pPr>
    </w:lvl>
    <w:lvl w:ilvl="6" w:tplc="E3EA3D58">
      <w:start w:val="1"/>
      <w:numFmt w:val="decimal"/>
      <w:lvlText w:val="%7."/>
      <w:lvlJc w:val="left"/>
      <w:pPr>
        <w:ind w:left="5040" w:hanging="360"/>
      </w:pPr>
    </w:lvl>
    <w:lvl w:ilvl="7" w:tplc="D8C6BB76">
      <w:start w:val="1"/>
      <w:numFmt w:val="lowerLetter"/>
      <w:lvlText w:val="%8."/>
      <w:lvlJc w:val="left"/>
      <w:pPr>
        <w:ind w:left="5760" w:hanging="360"/>
      </w:pPr>
    </w:lvl>
    <w:lvl w:ilvl="8" w:tplc="3DEE53C2">
      <w:start w:val="1"/>
      <w:numFmt w:val="lowerRoman"/>
      <w:lvlText w:val="%9."/>
      <w:lvlJc w:val="right"/>
      <w:pPr>
        <w:ind w:left="6480" w:hanging="180"/>
      </w:pPr>
    </w:lvl>
  </w:abstractNum>
  <w:abstractNum w:abstractNumId="36" w15:restartNumberingAfterBreak="0">
    <w:nsid w:val="5FB1466A"/>
    <w:multiLevelType w:val="hybridMultilevel"/>
    <w:tmpl w:val="2FFE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CC686C"/>
    <w:multiLevelType w:val="multilevel"/>
    <w:tmpl w:val="8CB21766"/>
    <w:styleLink w:val="111111"/>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E1131B"/>
    <w:multiLevelType w:val="hybridMultilevel"/>
    <w:tmpl w:val="4CE4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C52A2"/>
    <w:multiLevelType w:val="hybridMultilevel"/>
    <w:tmpl w:val="D49E4360"/>
    <w:lvl w:ilvl="0" w:tplc="0D62EE6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D06E7"/>
    <w:multiLevelType w:val="hybridMultilevel"/>
    <w:tmpl w:val="EAEC1C50"/>
    <w:lvl w:ilvl="0" w:tplc="92E2565C">
      <w:start w:val="1"/>
      <w:numFmt w:val="decimal"/>
      <w:lvlText w:val="%1."/>
      <w:lvlJc w:val="left"/>
      <w:pPr>
        <w:tabs>
          <w:tab w:val="num" w:pos="720"/>
        </w:tabs>
        <w:ind w:left="720" w:hanging="360"/>
      </w:pPr>
    </w:lvl>
    <w:lvl w:ilvl="1" w:tplc="74685386">
      <w:start w:val="1"/>
      <w:numFmt w:val="lowerLetter"/>
      <w:lvlText w:val="%2."/>
      <w:lvlJc w:val="left"/>
      <w:pPr>
        <w:tabs>
          <w:tab w:val="num" w:pos="1440"/>
        </w:tabs>
        <w:ind w:left="1440" w:hanging="360"/>
      </w:pPr>
    </w:lvl>
    <w:lvl w:ilvl="2" w:tplc="ABA43C74">
      <w:start w:val="1"/>
      <w:numFmt w:val="lowerRoman"/>
      <w:lvlText w:val="%3."/>
      <w:lvlJc w:val="right"/>
      <w:pPr>
        <w:tabs>
          <w:tab w:val="num" w:pos="2160"/>
        </w:tabs>
        <w:ind w:left="2160" w:hanging="360"/>
      </w:pPr>
    </w:lvl>
    <w:lvl w:ilvl="3" w:tplc="77F45D8A">
      <w:start w:val="1"/>
      <w:numFmt w:val="decimal"/>
      <w:lvlText w:val="%4."/>
      <w:lvlJc w:val="left"/>
      <w:pPr>
        <w:tabs>
          <w:tab w:val="num" w:pos="2880"/>
        </w:tabs>
        <w:ind w:left="2880" w:hanging="360"/>
      </w:pPr>
    </w:lvl>
    <w:lvl w:ilvl="4" w:tplc="EF5403D0">
      <w:start w:val="1"/>
      <w:numFmt w:val="upperLetter"/>
      <w:lvlText w:val="%5."/>
      <w:lvlJc w:val="left"/>
      <w:pPr>
        <w:tabs>
          <w:tab w:val="num" w:pos="3600"/>
        </w:tabs>
        <w:ind w:left="3600" w:hanging="360"/>
      </w:pPr>
    </w:lvl>
    <w:lvl w:ilvl="5" w:tplc="872047FE">
      <w:start w:val="1"/>
      <w:numFmt w:val="upperLetter"/>
      <w:lvlText w:val="%6."/>
      <w:lvlJc w:val="left"/>
      <w:pPr>
        <w:tabs>
          <w:tab w:val="num" w:pos="4320"/>
        </w:tabs>
        <w:ind w:left="4320" w:hanging="360"/>
      </w:pPr>
    </w:lvl>
    <w:lvl w:ilvl="6" w:tplc="5B32FE12">
      <w:start w:val="1"/>
      <w:numFmt w:val="upperLetter"/>
      <w:lvlText w:val="%7."/>
      <w:lvlJc w:val="left"/>
      <w:pPr>
        <w:tabs>
          <w:tab w:val="num" w:pos="5040"/>
        </w:tabs>
        <w:ind w:left="5040" w:hanging="360"/>
      </w:pPr>
    </w:lvl>
    <w:lvl w:ilvl="7" w:tplc="8D66FE4E">
      <w:start w:val="1"/>
      <w:numFmt w:val="upperLetter"/>
      <w:lvlText w:val="%8."/>
      <w:lvlJc w:val="left"/>
      <w:pPr>
        <w:tabs>
          <w:tab w:val="num" w:pos="5760"/>
        </w:tabs>
        <w:ind w:left="5760" w:hanging="360"/>
      </w:pPr>
    </w:lvl>
    <w:lvl w:ilvl="8" w:tplc="7E002788">
      <w:start w:val="1"/>
      <w:numFmt w:val="upperLetter"/>
      <w:lvlText w:val="%9."/>
      <w:lvlJc w:val="left"/>
      <w:pPr>
        <w:tabs>
          <w:tab w:val="num" w:pos="6480"/>
        </w:tabs>
        <w:ind w:left="6480" w:hanging="360"/>
      </w:pPr>
    </w:lvl>
  </w:abstractNum>
  <w:abstractNum w:abstractNumId="41" w15:restartNumberingAfterBreak="0">
    <w:nsid w:val="6F642B96"/>
    <w:multiLevelType w:val="hybridMultilevel"/>
    <w:tmpl w:val="F9B8D46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10BA8"/>
    <w:multiLevelType w:val="hybridMultilevel"/>
    <w:tmpl w:val="E36421CA"/>
    <w:lvl w:ilvl="0" w:tplc="3C366CC2">
      <w:start w:val="1"/>
      <w:numFmt w:val="decimal"/>
      <w:lvlText w:val="%1."/>
      <w:lvlJc w:val="left"/>
      <w:pPr>
        <w:tabs>
          <w:tab w:val="num" w:pos="720"/>
        </w:tabs>
        <w:ind w:left="720" w:hanging="360"/>
      </w:pPr>
    </w:lvl>
    <w:lvl w:ilvl="1" w:tplc="C5FA9718">
      <w:start w:val="1"/>
      <w:numFmt w:val="lowerLetter"/>
      <w:lvlText w:val="%2."/>
      <w:lvlJc w:val="left"/>
      <w:pPr>
        <w:tabs>
          <w:tab w:val="num" w:pos="1440"/>
        </w:tabs>
        <w:ind w:left="1440" w:hanging="360"/>
      </w:pPr>
    </w:lvl>
    <w:lvl w:ilvl="2" w:tplc="FA5E9E00">
      <w:start w:val="1"/>
      <w:numFmt w:val="lowerRoman"/>
      <w:lvlText w:val="%3."/>
      <w:lvlJc w:val="right"/>
      <w:pPr>
        <w:tabs>
          <w:tab w:val="num" w:pos="2160"/>
        </w:tabs>
        <w:ind w:left="2160" w:hanging="360"/>
      </w:pPr>
    </w:lvl>
    <w:lvl w:ilvl="3" w:tplc="FA40F730">
      <w:start w:val="1"/>
      <w:numFmt w:val="decimal"/>
      <w:lvlText w:val="%4."/>
      <w:lvlJc w:val="left"/>
      <w:pPr>
        <w:tabs>
          <w:tab w:val="num" w:pos="2880"/>
        </w:tabs>
        <w:ind w:left="2880" w:hanging="360"/>
      </w:pPr>
    </w:lvl>
    <w:lvl w:ilvl="4" w:tplc="A27271E6">
      <w:start w:val="1"/>
      <w:numFmt w:val="lowerLetter"/>
      <w:lvlText w:val="%5."/>
      <w:lvlJc w:val="left"/>
      <w:pPr>
        <w:tabs>
          <w:tab w:val="num" w:pos="3600"/>
        </w:tabs>
        <w:ind w:left="3600" w:hanging="360"/>
      </w:pPr>
    </w:lvl>
    <w:lvl w:ilvl="5" w:tplc="2604F51E">
      <w:start w:val="1"/>
      <w:numFmt w:val="upperLetter"/>
      <w:lvlText w:val="%6."/>
      <w:lvlJc w:val="left"/>
      <w:pPr>
        <w:tabs>
          <w:tab w:val="num" w:pos="4320"/>
        </w:tabs>
        <w:ind w:left="4320" w:hanging="360"/>
      </w:pPr>
    </w:lvl>
    <w:lvl w:ilvl="6" w:tplc="33D847CA">
      <w:start w:val="1"/>
      <w:numFmt w:val="upperLetter"/>
      <w:lvlText w:val="%7."/>
      <w:lvlJc w:val="left"/>
      <w:pPr>
        <w:tabs>
          <w:tab w:val="num" w:pos="5040"/>
        </w:tabs>
        <w:ind w:left="5040" w:hanging="360"/>
      </w:pPr>
    </w:lvl>
    <w:lvl w:ilvl="7" w:tplc="79286A08">
      <w:start w:val="1"/>
      <w:numFmt w:val="upperLetter"/>
      <w:lvlText w:val="%8."/>
      <w:lvlJc w:val="left"/>
      <w:pPr>
        <w:tabs>
          <w:tab w:val="num" w:pos="5760"/>
        </w:tabs>
        <w:ind w:left="5760" w:hanging="360"/>
      </w:pPr>
    </w:lvl>
    <w:lvl w:ilvl="8" w:tplc="101A1D56">
      <w:start w:val="1"/>
      <w:numFmt w:val="upperLetter"/>
      <w:lvlText w:val="%9."/>
      <w:lvlJc w:val="left"/>
      <w:pPr>
        <w:tabs>
          <w:tab w:val="num" w:pos="6480"/>
        </w:tabs>
        <w:ind w:left="6480" w:hanging="360"/>
      </w:pPr>
    </w:lvl>
  </w:abstractNum>
  <w:abstractNum w:abstractNumId="43" w15:restartNumberingAfterBreak="0">
    <w:nsid w:val="76AA3C53"/>
    <w:multiLevelType w:val="multilevel"/>
    <w:tmpl w:val="01AEE8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4" w15:restartNumberingAfterBreak="0">
    <w:nsid w:val="78650E40"/>
    <w:multiLevelType w:val="hybridMultilevel"/>
    <w:tmpl w:val="A9B28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93D722B"/>
    <w:multiLevelType w:val="hybridMultilevel"/>
    <w:tmpl w:val="01AEE800"/>
    <w:lvl w:ilvl="0" w:tplc="8AD488C2">
      <w:start w:val="1"/>
      <w:numFmt w:val="decimal"/>
      <w:lvlText w:val="%1."/>
      <w:lvlJc w:val="left"/>
      <w:pPr>
        <w:tabs>
          <w:tab w:val="num" w:pos="720"/>
        </w:tabs>
        <w:ind w:left="720" w:hanging="360"/>
      </w:pPr>
    </w:lvl>
    <w:lvl w:ilvl="1" w:tplc="F81E35B8">
      <w:start w:val="1"/>
      <w:numFmt w:val="lowerLetter"/>
      <w:lvlText w:val="%2."/>
      <w:lvlJc w:val="left"/>
      <w:pPr>
        <w:tabs>
          <w:tab w:val="num" w:pos="1440"/>
        </w:tabs>
        <w:ind w:left="1440" w:hanging="360"/>
      </w:pPr>
    </w:lvl>
    <w:lvl w:ilvl="2" w:tplc="3586A034">
      <w:start w:val="1"/>
      <w:numFmt w:val="lowerRoman"/>
      <w:lvlText w:val="%3."/>
      <w:lvlJc w:val="right"/>
      <w:pPr>
        <w:tabs>
          <w:tab w:val="num" w:pos="2160"/>
        </w:tabs>
        <w:ind w:left="2160" w:hanging="360"/>
      </w:pPr>
    </w:lvl>
    <w:lvl w:ilvl="3" w:tplc="98044596">
      <w:start w:val="1"/>
      <w:numFmt w:val="decimal"/>
      <w:lvlText w:val="%4."/>
      <w:lvlJc w:val="left"/>
      <w:pPr>
        <w:tabs>
          <w:tab w:val="num" w:pos="2880"/>
        </w:tabs>
        <w:ind w:left="2880" w:hanging="360"/>
      </w:pPr>
    </w:lvl>
    <w:lvl w:ilvl="4" w:tplc="E27A25FC">
      <w:start w:val="1"/>
      <w:numFmt w:val="upperLetter"/>
      <w:lvlText w:val="%5."/>
      <w:lvlJc w:val="left"/>
      <w:pPr>
        <w:tabs>
          <w:tab w:val="num" w:pos="3600"/>
        </w:tabs>
        <w:ind w:left="3600" w:hanging="360"/>
      </w:pPr>
    </w:lvl>
    <w:lvl w:ilvl="5" w:tplc="7B10B140">
      <w:start w:val="1"/>
      <w:numFmt w:val="upperLetter"/>
      <w:lvlText w:val="%6."/>
      <w:lvlJc w:val="left"/>
      <w:pPr>
        <w:tabs>
          <w:tab w:val="num" w:pos="4320"/>
        </w:tabs>
        <w:ind w:left="4320" w:hanging="360"/>
      </w:pPr>
    </w:lvl>
    <w:lvl w:ilvl="6" w:tplc="66A65AC8">
      <w:start w:val="1"/>
      <w:numFmt w:val="upperLetter"/>
      <w:lvlText w:val="%7."/>
      <w:lvlJc w:val="left"/>
      <w:pPr>
        <w:tabs>
          <w:tab w:val="num" w:pos="5040"/>
        </w:tabs>
        <w:ind w:left="5040" w:hanging="360"/>
      </w:pPr>
    </w:lvl>
    <w:lvl w:ilvl="7" w:tplc="32CC02B4">
      <w:start w:val="1"/>
      <w:numFmt w:val="upperLetter"/>
      <w:lvlText w:val="%8."/>
      <w:lvlJc w:val="left"/>
      <w:pPr>
        <w:tabs>
          <w:tab w:val="num" w:pos="5760"/>
        </w:tabs>
        <w:ind w:left="5760" w:hanging="360"/>
      </w:pPr>
    </w:lvl>
    <w:lvl w:ilvl="8" w:tplc="EE7A44F0">
      <w:start w:val="1"/>
      <w:numFmt w:val="upperLetter"/>
      <w:lvlText w:val="%9."/>
      <w:lvlJc w:val="left"/>
      <w:pPr>
        <w:tabs>
          <w:tab w:val="num" w:pos="6480"/>
        </w:tabs>
        <w:ind w:left="6480" w:hanging="360"/>
      </w:pPr>
    </w:lvl>
  </w:abstractNum>
  <w:abstractNum w:abstractNumId="46" w15:restartNumberingAfterBreak="0">
    <w:nsid w:val="7FC32B35"/>
    <w:multiLevelType w:val="hybridMultilevel"/>
    <w:tmpl w:val="7E725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943581">
    <w:abstractNumId w:val="2"/>
  </w:num>
  <w:num w:numId="2" w16cid:durableId="1023479754">
    <w:abstractNumId w:val="1"/>
  </w:num>
  <w:num w:numId="3" w16cid:durableId="850030121">
    <w:abstractNumId w:val="6"/>
  </w:num>
  <w:num w:numId="4" w16cid:durableId="347828289">
    <w:abstractNumId w:val="33"/>
  </w:num>
  <w:num w:numId="5" w16cid:durableId="426970682">
    <w:abstractNumId w:val="42"/>
  </w:num>
  <w:num w:numId="6" w16cid:durableId="648829504">
    <w:abstractNumId w:val="18"/>
  </w:num>
  <w:num w:numId="7" w16cid:durableId="376635516">
    <w:abstractNumId w:val="43"/>
  </w:num>
  <w:num w:numId="8" w16cid:durableId="1898391929">
    <w:abstractNumId w:val="30"/>
  </w:num>
  <w:num w:numId="9" w16cid:durableId="564295915">
    <w:abstractNumId w:val="10"/>
  </w:num>
  <w:num w:numId="10" w16cid:durableId="2032953183">
    <w:abstractNumId w:val="39"/>
  </w:num>
  <w:num w:numId="11" w16cid:durableId="1305115321">
    <w:abstractNumId w:val="37"/>
  </w:num>
  <w:num w:numId="12" w16cid:durableId="1410031461">
    <w:abstractNumId w:val="31"/>
  </w:num>
  <w:num w:numId="13" w16cid:durableId="1300307032">
    <w:abstractNumId w:val="28"/>
  </w:num>
  <w:num w:numId="14" w16cid:durableId="903565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052648">
    <w:abstractNumId w:val="13"/>
  </w:num>
  <w:num w:numId="16" w16cid:durableId="1908760573">
    <w:abstractNumId w:val="25"/>
  </w:num>
  <w:num w:numId="17" w16cid:durableId="925457287">
    <w:abstractNumId w:val="44"/>
  </w:num>
  <w:num w:numId="18" w16cid:durableId="495923077">
    <w:abstractNumId w:val="0"/>
  </w:num>
  <w:num w:numId="19" w16cid:durableId="9943809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676693">
    <w:abstractNumId w:val="11"/>
  </w:num>
  <w:num w:numId="21" w16cid:durableId="1291323936">
    <w:abstractNumId w:val="14"/>
  </w:num>
  <w:num w:numId="22" w16cid:durableId="1679310966">
    <w:abstractNumId w:val="36"/>
  </w:num>
  <w:num w:numId="23" w16cid:durableId="871041012">
    <w:abstractNumId w:val="16"/>
  </w:num>
  <w:num w:numId="24" w16cid:durableId="1293638660">
    <w:abstractNumId w:val="1"/>
    <w:lvlOverride w:ilvl="0">
      <w:startOverride w:val="1"/>
    </w:lvlOverride>
  </w:num>
  <w:num w:numId="25" w16cid:durableId="69011159">
    <w:abstractNumId w:val="1"/>
    <w:lvlOverride w:ilvl="0">
      <w:startOverride w:val="1"/>
    </w:lvlOverride>
  </w:num>
  <w:num w:numId="26" w16cid:durableId="1127941022">
    <w:abstractNumId w:val="1"/>
    <w:lvlOverride w:ilvl="0">
      <w:startOverride w:val="1"/>
    </w:lvlOverride>
  </w:num>
  <w:num w:numId="27" w16cid:durableId="1546679108">
    <w:abstractNumId w:val="1"/>
    <w:lvlOverride w:ilvl="0">
      <w:startOverride w:val="1"/>
    </w:lvlOverride>
  </w:num>
  <w:num w:numId="28" w16cid:durableId="2140297061">
    <w:abstractNumId w:val="1"/>
    <w:lvlOverride w:ilvl="0">
      <w:startOverride w:val="1"/>
    </w:lvlOverride>
  </w:num>
  <w:num w:numId="29" w16cid:durableId="2112511524">
    <w:abstractNumId w:val="1"/>
    <w:lvlOverride w:ilvl="0">
      <w:startOverride w:val="1"/>
    </w:lvlOverride>
  </w:num>
  <w:num w:numId="30" w16cid:durableId="1740906005">
    <w:abstractNumId w:val="1"/>
    <w:lvlOverride w:ilvl="0">
      <w:startOverride w:val="1"/>
    </w:lvlOverride>
  </w:num>
  <w:num w:numId="31" w16cid:durableId="1142891377">
    <w:abstractNumId w:val="1"/>
    <w:lvlOverride w:ilvl="0">
      <w:startOverride w:val="1"/>
    </w:lvlOverride>
  </w:num>
  <w:num w:numId="32" w16cid:durableId="368723714">
    <w:abstractNumId w:val="1"/>
    <w:lvlOverride w:ilvl="0">
      <w:startOverride w:val="1"/>
    </w:lvlOverride>
  </w:num>
  <w:num w:numId="33" w16cid:durableId="1239166923">
    <w:abstractNumId w:val="1"/>
    <w:lvlOverride w:ilvl="0">
      <w:startOverride w:val="1"/>
    </w:lvlOverride>
  </w:num>
  <w:num w:numId="34" w16cid:durableId="1292636847">
    <w:abstractNumId w:val="15"/>
  </w:num>
  <w:num w:numId="35" w16cid:durableId="1180463847">
    <w:abstractNumId w:val="35"/>
  </w:num>
  <w:num w:numId="36" w16cid:durableId="1698120881">
    <w:abstractNumId w:val="32"/>
  </w:num>
  <w:num w:numId="37" w16cid:durableId="1602255092">
    <w:abstractNumId w:val="41"/>
  </w:num>
  <w:num w:numId="38" w16cid:durableId="282853781">
    <w:abstractNumId w:val="22"/>
  </w:num>
  <w:num w:numId="39" w16cid:durableId="1197697933">
    <w:abstractNumId w:val="20"/>
  </w:num>
  <w:num w:numId="40" w16cid:durableId="54471086">
    <w:abstractNumId w:val="5"/>
  </w:num>
  <w:num w:numId="41" w16cid:durableId="1969166334">
    <w:abstractNumId w:val="40"/>
  </w:num>
  <w:num w:numId="42" w16cid:durableId="1270308847">
    <w:abstractNumId w:val="26"/>
  </w:num>
  <w:num w:numId="43" w16cid:durableId="94446269">
    <w:abstractNumId w:val="17"/>
  </w:num>
  <w:num w:numId="44" w16cid:durableId="1512573203">
    <w:abstractNumId w:val="7"/>
    <w:lvlOverride w:ilvl="0">
      <w:startOverride w:val="1"/>
    </w:lvlOverride>
  </w:num>
  <w:num w:numId="45" w16cid:durableId="1492332946">
    <w:abstractNumId w:val="34"/>
  </w:num>
  <w:num w:numId="46" w16cid:durableId="1077480040">
    <w:abstractNumId w:val="1"/>
    <w:lvlOverride w:ilvl="0">
      <w:startOverride w:val="1"/>
    </w:lvlOverride>
  </w:num>
  <w:num w:numId="47" w16cid:durableId="1582522628">
    <w:abstractNumId w:val="33"/>
  </w:num>
  <w:num w:numId="48" w16cid:durableId="1195119736">
    <w:abstractNumId w:val="8"/>
  </w:num>
  <w:num w:numId="49" w16cid:durableId="545213713">
    <w:abstractNumId w:val="38"/>
  </w:num>
  <w:num w:numId="50" w16cid:durableId="1846625442">
    <w:abstractNumId w:val="46"/>
  </w:num>
  <w:num w:numId="51" w16cid:durableId="1771587448">
    <w:abstractNumId w:val="23"/>
  </w:num>
  <w:num w:numId="52" w16cid:durableId="1974093074">
    <w:abstractNumId w:val="45"/>
  </w:num>
  <w:num w:numId="53" w16cid:durableId="376391601">
    <w:abstractNumId w:val="33"/>
  </w:num>
  <w:num w:numId="54" w16cid:durableId="1095248295">
    <w:abstractNumId w:val="12"/>
  </w:num>
  <w:num w:numId="55" w16cid:durableId="812334615">
    <w:abstractNumId w:val="33"/>
  </w:num>
  <w:num w:numId="56" w16cid:durableId="626661742">
    <w:abstractNumId w:val="33"/>
  </w:num>
  <w:num w:numId="57" w16cid:durableId="268662186">
    <w:abstractNumId w:val="33"/>
  </w:num>
  <w:num w:numId="58" w16cid:durableId="1590313287">
    <w:abstractNumId w:val="33"/>
  </w:num>
  <w:num w:numId="59" w16cid:durableId="1779332994">
    <w:abstractNumId w:val="33"/>
  </w:num>
  <w:num w:numId="60" w16cid:durableId="1046098743">
    <w:abstractNumId w:val="33"/>
  </w:num>
  <w:num w:numId="61" w16cid:durableId="352271228">
    <w:abstractNumId w:val="33"/>
  </w:num>
  <w:num w:numId="62" w16cid:durableId="1153525288">
    <w:abstractNumId w:val="33"/>
  </w:num>
  <w:num w:numId="63" w16cid:durableId="1788044525">
    <w:abstractNumId w:val="4"/>
  </w:num>
  <w:num w:numId="64" w16cid:durableId="1061833280">
    <w:abstractNumId w:val="19"/>
  </w:num>
  <w:num w:numId="65" w16cid:durableId="44720551">
    <w:abstractNumId w:val="27"/>
  </w:num>
  <w:num w:numId="66" w16cid:durableId="1268778987">
    <w:abstractNumId w:val="3"/>
  </w:num>
  <w:num w:numId="67" w16cid:durableId="1108163999">
    <w:abstractNumId w:val="9"/>
  </w:num>
  <w:num w:numId="68" w16cid:durableId="57437743">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5D"/>
    <w:rsid w:val="00044608"/>
    <w:rsid w:val="00174A91"/>
    <w:rsid w:val="001C3330"/>
    <w:rsid w:val="0024206E"/>
    <w:rsid w:val="00292A5D"/>
    <w:rsid w:val="0043194D"/>
    <w:rsid w:val="004E7E82"/>
    <w:rsid w:val="005B0A89"/>
    <w:rsid w:val="00634DA8"/>
    <w:rsid w:val="00635C3C"/>
    <w:rsid w:val="00656AA0"/>
    <w:rsid w:val="008B3884"/>
    <w:rsid w:val="0090783C"/>
    <w:rsid w:val="00923320"/>
    <w:rsid w:val="009D1F27"/>
    <w:rsid w:val="00B70937"/>
    <w:rsid w:val="00B77058"/>
    <w:rsid w:val="00BF41C0"/>
    <w:rsid w:val="00C52AB4"/>
    <w:rsid w:val="00C801C1"/>
    <w:rsid w:val="00CE1D8F"/>
    <w:rsid w:val="00D14CFB"/>
    <w:rsid w:val="00D64671"/>
    <w:rsid w:val="00D80209"/>
    <w:rsid w:val="00D93815"/>
    <w:rsid w:val="00E0052E"/>
    <w:rsid w:val="00E34D2D"/>
    <w:rsid w:val="00E9221A"/>
    <w:rsid w:val="00EF425F"/>
    <w:rsid w:val="00F921C9"/>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03DE"/>
  <w15:chartTrackingRefBased/>
  <w15:docId w15:val="{768F0206-DAB8-4BE8-8811-BF79FF8A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pPr>
      <w:keepNext/>
      <w:keepLines/>
      <w:numPr>
        <w:ilvl w:val="2"/>
        <w:numId w:val="4"/>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pPr>
      <w:keepNext/>
      <w:keepLines/>
      <w:numPr>
        <w:ilvl w:val="3"/>
        <w:numId w:val="4"/>
      </w:numPr>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pPr>
      <w:keepNext/>
      <w:keepLines/>
      <w:numPr>
        <w:ilvl w:val="4"/>
        <w:numId w:val="4"/>
      </w:numPr>
      <w:spacing w:before="40" w:after="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unhideWhenUsed/>
    <w:qFormat/>
    <w:pPr>
      <w:keepNext/>
      <w:keepLines/>
      <w:numPr>
        <w:ilvl w:val="5"/>
        <w:numId w:val="4"/>
      </w:numPr>
      <w:spacing w:before="40" w:after="0"/>
      <w:outlineLvl w:val="5"/>
    </w:pPr>
    <w:rPr>
      <w:rFonts w:asciiTheme="majorHAnsi" w:eastAsiaTheme="majorEastAsia" w:hAnsiTheme="majorHAnsi" w:cstheme="majorBidi"/>
      <w:i/>
      <w:color w:val="4472C4" w:themeColor="accent1"/>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2"/>
      <w:szCs w:val="32"/>
    </w:rPr>
  </w:style>
  <w:style w:type="paragraph" w:styleId="TOCHeading">
    <w:name w:val="TOC Heading"/>
    <w:next w:val="Normal"/>
    <w:autoRedefine/>
    <w:uiPriority w:val="39"/>
    <w:unhideWhenUsed/>
    <w:rsid w:val="00E0052E"/>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Pr>
      <w:rFonts w:asciiTheme="majorHAnsi" w:eastAsiaTheme="majorEastAsia" w:hAnsiTheme="majorHAnsi" w:cstheme="majorBidi"/>
      <w:b/>
      <w:i/>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4472C4" w:themeColor="accent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styleId="CommentReference">
    <w:name w:val="annotation reference"/>
    <w:aliases w:val="-H18"/>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rPr>
  </w:style>
  <w:style w:type="paragraph" w:styleId="BalloonText">
    <w:name w:val="Balloon Text"/>
    <w:basedOn w:val="Normal"/>
    <w:link w:val="BalloonTextChar"/>
    <w:uiPriority w:val="99"/>
    <w:semiHidden/>
    <w:unhideWhenUsed/>
    <w:pPr>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eading1NoNumber">
    <w:name w:val="Heading 1 No Number"/>
    <w:basedOn w:val="Heading1"/>
    <w:next w:val="Normal"/>
    <w:qFormat/>
    <w:pPr>
      <w:numPr>
        <w:numId w:val="0"/>
      </w:numPr>
      <w:spacing w:after="160"/>
    </w:pPr>
    <w:rPr>
      <w:color w:val="144D86"/>
      <w:sz w:val="36"/>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numbering" w:styleId="111111">
    <w:name w:val="Outline List 2"/>
    <w:basedOn w:val="NoList"/>
    <w:uiPriority w:val="99"/>
    <w:semiHidden/>
    <w:unhideWhenUsed/>
    <w:pPr>
      <w:numPr>
        <w:numId w:val="11"/>
      </w:numPr>
    </w:pPr>
  </w:style>
  <w:style w:type="numbering" w:styleId="1ai">
    <w:name w:val="Outline List 1"/>
    <w:basedOn w:val="NoList"/>
    <w:uiPriority w:val="99"/>
    <w:semiHidden/>
    <w:unhideWhenUsed/>
    <w:pPr>
      <w:numPr>
        <w:numId w:val="12"/>
      </w:numPr>
    </w:pPr>
  </w:style>
  <w:style w:type="numbering" w:styleId="ArticleSection">
    <w:name w:val="Outline List 3"/>
    <w:basedOn w:val="NoList"/>
    <w:uiPriority w:val="99"/>
    <w:semiHidden/>
    <w:unhideWhenUsed/>
    <w:pPr>
      <w:numPr>
        <w:numId w:val="3"/>
      </w:numPr>
    </w:pPr>
  </w:style>
  <w:style w:type="paragraph" w:styleId="Bibliography">
    <w:name w:val="Bibliography"/>
    <w:basedOn w:val="Normal"/>
    <w:next w:val="Normal"/>
    <w:uiPriority w:val="37"/>
    <w:semiHidden/>
    <w:unhideWhenUsed/>
    <w:pPr>
      <w:spacing w:before="120" w:after="120" w:line="240" w:lineRule="auto"/>
    </w:pPr>
    <w:rPr>
      <w:rFonts w:ascii="Calibri" w:hAnsi="Calibri" w:cs="Times New Roman"/>
    </w:rPr>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before="120" w:after="120" w:line="240" w:lineRule="auto"/>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pPr>
      <w:spacing w:before="120" w:after="120" w:line="240" w:lineRule="auto"/>
    </w:pPr>
    <w:rPr>
      <w:rFonts w:ascii="Calibri" w:hAnsi="Calibri" w:cs="Times New Roman"/>
    </w:rPr>
  </w:style>
  <w:style w:type="character" w:customStyle="1" w:styleId="BodyTextChar">
    <w:name w:val="Body Text Char"/>
    <w:basedOn w:val="DefaultParagraphFont"/>
    <w:link w:val="BodyText"/>
    <w:uiPriority w:val="99"/>
    <w:semiHidden/>
    <w:rPr>
      <w:rFonts w:ascii="Calibri" w:hAnsi="Calibri" w:cs="Times New Roman"/>
    </w:rPr>
  </w:style>
  <w:style w:type="paragraph" w:styleId="BodyText2">
    <w:name w:val="Body Text 2"/>
    <w:basedOn w:val="Normal"/>
    <w:link w:val="BodyText2Char"/>
    <w:uiPriority w:val="99"/>
    <w:semiHidden/>
    <w:unhideWhenUsed/>
    <w:pPr>
      <w:spacing w:before="120" w:after="120" w:line="480" w:lineRule="auto"/>
    </w:pPr>
    <w:rPr>
      <w:rFonts w:ascii="Calibri" w:hAnsi="Calibri" w:cs="Times New Roman"/>
    </w:rPr>
  </w:style>
  <w:style w:type="character" w:customStyle="1" w:styleId="BodyText2Char">
    <w:name w:val="Body Text 2 Char"/>
    <w:basedOn w:val="DefaultParagraphFont"/>
    <w:link w:val="BodyText2"/>
    <w:uiPriority w:val="99"/>
    <w:semiHidden/>
    <w:rPr>
      <w:rFonts w:ascii="Calibri" w:hAnsi="Calibri" w:cs="Times New Roman"/>
    </w:rPr>
  </w:style>
  <w:style w:type="paragraph" w:styleId="BodyText3">
    <w:name w:val="Body Text 3"/>
    <w:basedOn w:val="Normal"/>
    <w:link w:val="BodyText3Char"/>
    <w:uiPriority w:val="99"/>
    <w:semiHidden/>
    <w:unhideWhenUsed/>
    <w:pPr>
      <w:spacing w:before="120" w:after="120" w:line="240" w:lineRule="auto"/>
    </w:pPr>
    <w:rPr>
      <w:rFonts w:ascii="Calibri" w:hAnsi="Calibri" w:cs="Times New Roman"/>
      <w:sz w:val="16"/>
      <w:szCs w:val="16"/>
    </w:rPr>
  </w:style>
  <w:style w:type="character" w:customStyle="1" w:styleId="BodyText3Char">
    <w:name w:val="Body Text 3 Char"/>
    <w:basedOn w:val="DefaultParagraphFont"/>
    <w:link w:val="BodyText3"/>
    <w:uiPriority w:val="99"/>
    <w:semiHidden/>
    <w:rPr>
      <w:rFonts w:ascii="Calibri" w:hAnsi="Calibri" w:cs="Times New Roman"/>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rFonts w:ascii="Calibri" w:hAnsi="Calibri" w:cs="Times New Roman"/>
    </w:rPr>
  </w:style>
  <w:style w:type="paragraph" w:styleId="BodyTextIndent">
    <w:name w:val="Body Text Indent"/>
    <w:basedOn w:val="Normal"/>
    <w:link w:val="BodyTextIndentChar"/>
    <w:uiPriority w:val="99"/>
    <w:semiHidden/>
    <w:unhideWhenUsed/>
    <w:pPr>
      <w:spacing w:before="120" w:after="120" w:line="240" w:lineRule="auto"/>
      <w:ind w:left="360"/>
    </w:pPr>
    <w:rPr>
      <w:rFonts w:ascii="Calibri" w:hAnsi="Calibri" w:cs="Times New Roman"/>
    </w:rPr>
  </w:style>
  <w:style w:type="character" w:customStyle="1" w:styleId="BodyTextIndentChar">
    <w:name w:val="Body Text Indent Char"/>
    <w:basedOn w:val="DefaultParagraphFont"/>
    <w:link w:val="BodyTextIndent"/>
    <w:uiPriority w:val="99"/>
    <w:semiHidden/>
    <w:rPr>
      <w:rFonts w:ascii="Calibri" w:hAnsi="Calibri" w:cs="Times New Roman"/>
    </w:rPr>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rPr>
      <w:rFonts w:ascii="Calibri" w:hAnsi="Calibri" w:cs="Times New Roman"/>
    </w:rPr>
  </w:style>
  <w:style w:type="paragraph" w:styleId="BodyTextIndent2">
    <w:name w:val="Body Text Indent 2"/>
    <w:basedOn w:val="Normal"/>
    <w:link w:val="BodyTextIndent2Char"/>
    <w:uiPriority w:val="99"/>
    <w:semiHidden/>
    <w:unhideWhenUsed/>
    <w:pPr>
      <w:spacing w:before="120" w:after="120" w:line="480" w:lineRule="auto"/>
      <w:ind w:left="360"/>
    </w:pPr>
    <w:rPr>
      <w:rFonts w:ascii="Calibri" w:hAnsi="Calibri" w:cs="Times New Roman"/>
    </w:rPr>
  </w:style>
  <w:style w:type="character" w:customStyle="1" w:styleId="BodyTextIndent2Char">
    <w:name w:val="Body Text Indent 2 Char"/>
    <w:basedOn w:val="DefaultParagraphFont"/>
    <w:link w:val="BodyTextIndent2"/>
    <w:uiPriority w:val="99"/>
    <w:semiHidden/>
    <w:rPr>
      <w:rFonts w:ascii="Calibri" w:hAnsi="Calibri" w:cs="Times New Roman"/>
    </w:rPr>
  </w:style>
  <w:style w:type="paragraph" w:styleId="BodyTextIndent3">
    <w:name w:val="Body Text Indent 3"/>
    <w:basedOn w:val="Normal"/>
    <w:link w:val="BodyTextIndent3Char"/>
    <w:uiPriority w:val="99"/>
    <w:semiHidden/>
    <w:unhideWhenUsed/>
    <w:pPr>
      <w:spacing w:before="120" w:after="120" w:line="240" w:lineRule="auto"/>
      <w:ind w:left="360"/>
    </w:pPr>
    <w:rPr>
      <w:rFonts w:ascii="Calibri" w:hAnsi="Calibri" w:cs="Times New Roman"/>
      <w:sz w:val="16"/>
      <w:szCs w:val="16"/>
    </w:rPr>
  </w:style>
  <w:style w:type="character" w:customStyle="1" w:styleId="BodyTextIndent3Char">
    <w:name w:val="Body Text Indent 3 Char"/>
    <w:basedOn w:val="DefaultParagraphFont"/>
    <w:link w:val="BodyTextIndent3"/>
    <w:uiPriority w:val="99"/>
    <w:semiHidden/>
    <w:rPr>
      <w:rFonts w:ascii="Calibri" w:hAnsi="Calibri" w:cs="Times New Roman"/>
      <w:sz w:val="16"/>
      <w:szCs w:val="16"/>
    </w:rPr>
  </w:style>
  <w:style w:type="character" w:styleId="BookTitle">
    <w:name w:val="Book Title"/>
    <w:basedOn w:val="DefaultParagraphFont"/>
    <w:uiPriority w:val="33"/>
    <w:qFormat/>
    <w:rPr>
      <w:b/>
      <w:bCs/>
      <w:i/>
      <w:iCs/>
      <w:spacing w:val="5"/>
    </w:rPr>
  </w:style>
  <w:style w:type="paragraph" w:styleId="Closing">
    <w:name w:val="Closing"/>
    <w:basedOn w:val="Normal"/>
    <w:link w:val="ClosingChar"/>
    <w:uiPriority w:val="99"/>
    <w:semiHidden/>
    <w:unhideWhenUsed/>
    <w:pPr>
      <w:spacing w:before="120" w:after="120" w:line="240" w:lineRule="auto"/>
      <w:ind w:left="4320"/>
    </w:pPr>
    <w:rPr>
      <w:rFonts w:ascii="Calibri" w:hAnsi="Calibri" w:cs="Times New Roman"/>
    </w:rPr>
  </w:style>
  <w:style w:type="character" w:customStyle="1" w:styleId="ClosingChar">
    <w:name w:val="Closing Char"/>
    <w:basedOn w:val="DefaultParagraphFont"/>
    <w:link w:val="Closing"/>
    <w:uiPriority w:val="99"/>
    <w:semiHidden/>
    <w:rPr>
      <w:rFonts w:ascii="Calibri" w:hAnsi="Calibri" w:cs="Times New Roman"/>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pPr>
      <w:spacing w:before="120" w:after="120" w:line="240" w:lineRule="auto"/>
    </w:pPr>
    <w:rPr>
      <w:rFonts w:ascii="Calibri" w:hAnsi="Calibri" w:cs="Times New Roman"/>
    </w:rPr>
  </w:style>
  <w:style w:type="character" w:customStyle="1" w:styleId="DateChar">
    <w:name w:val="Date Char"/>
    <w:basedOn w:val="DefaultParagraphFont"/>
    <w:link w:val="Date"/>
    <w:uiPriority w:val="99"/>
    <w:semiHidden/>
    <w:rPr>
      <w:rFonts w:ascii="Calibri" w:hAnsi="Calibri" w:cs="Times New Roman"/>
    </w:rPr>
  </w:style>
  <w:style w:type="paragraph" w:styleId="DocumentMap">
    <w:name w:val="Document Map"/>
    <w:basedOn w:val="Normal"/>
    <w:link w:val="DocumentMapChar"/>
    <w:uiPriority w:val="99"/>
    <w:semiHidden/>
    <w:unhideWhenUsed/>
    <w:pPr>
      <w:spacing w:before="120" w:after="12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before="120" w:after="120" w:line="240" w:lineRule="auto"/>
    </w:pPr>
    <w:rPr>
      <w:rFonts w:ascii="Calibri" w:hAnsi="Calibri" w:cs="Times New Roman"/>
    </w:rPr>
  </w:style>
  <w:style w:type="character" w:customStyle="1" w:styleId="E-mailSignatureChar">
    <w:name w:val="E-mail Signature Char"/>
    <w:basedOn w:val="DefaultParagraphFont"/>
    <w:link w:val="E-mailSignature"/>
    <w:uiPriority w:val="99"/>
    <w:semiHidden/>
    <w:rPr>
      <w:rFonts w:ascii="Calibri" w:hAnsi="Calibri" w:cs="Times New Roman"/>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120" w:after="120" w:line="240" w:lineRule="auto"/>
    </w:pPr>
    <w:rPr>
      <w:rFonts w:ascii="Calibri" w:hAnsi="Calibri" w:cs="Times New Roman"/>
      <w:sz w:val="20"/>
      <w:szCs w:val="20"/>
    </w:rPr>
  </w:style>
  <w:style w:type="character" w:customStyle="1" w:styleId="EndnoteTextChar">
    <w:name w:val="Endnote Text Char"/>
    <w:basedOn w:val="DefaultParagraphFont"/>
    <w:link w:val="EndnoteText"/>
    <w:uiPriority w:val="99"/>
    <w:semiHidden/>
    <w:rPr>
      <w:rFonts w:ascii="Calibri" w:hAnsi="Calibri" w:cs="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before="120" w:after="12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before="120" w:after="12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120" w:after="12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hAnsi="Calibri" w:cs="Times New Roman"/>
      <w:sz w:val="20"/>
      <w:szCs w:val="20"/>
    </w:rPr>
  </w:style>
  <w:style w:type="character" w:customStyle="1" w:styleId="Hashtag1">
    <w:name w:val="Hashtag1"/>
    <w:basedOn w:val="DefaultParagraphFont"/>
    <w:uiPriority w:val="99"/>
    <w:semiHidden/>
    <w:unhideWhenUsed/>
    <w:rPr>
      <w:color w:val="2B579A"/>
      <w:shd w:val="clear" w:color="auto" w:fill="E6E6E6"/>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before="120" w:after="120" w:line="240" w:lineRule="auto"/>
    </w:pPr>
    <w:rPr>
      <w:rFonts w:ascii="Calibri" w:hAnsi="Calibri" w:cs="Times New Roman"/>
      <w:i/>
      <w:iCs/>
    </w:rPr>
  </w:style>
  <w:style w:type="character" w:customStyle="1" w:styleId="HTMLAddressChar">
    <w:name w:val="HTML Address Char"/>
    <w:basedOn w:val="DefaultParagraphFont"/>
    <w:link w:val="HTMLAddress"/>
    <w:uiPriority w:val="99"/>
    <w:semiHidden/>
    <w:rPr>
      <w:rFonts w:ascii="Calibri" w:hAnsi="Calibri" w:cs="Times New Roman"/>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pPr>
      <w:spacing w:before="120" w:after="120" w:line="240" w:lineRule="auto"/>
    </w:pPr>
    <w:rPr>
      <w:rFonts w:ascii="Consolas" w:hAnsi="Consolas" w:cs="Times New Roman"/>
      <w:sz w:val="20"/>
      <w:szCs w:val="20"/>
    </w:rPr>
  </w:style>
  <w:style w:type="character" w:customStyle="1" w:styleId="HTMLPreformattedChar">
    <w:name w:val="HTML Preformatted Char"/>
    <w:basedOn w:val="DefaultParagraphFont"/>
    <w:link w:val="HTMLPreformatted"/>
    <w:uiPriority w:val="99"/>
    <w:semiHidden/>
    <w:rPr>
      <w:rFonts w:ascii="Consolas" w:hAnsi="Consolas" w:cs="Times New Roman"/>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before="120" w:after="120" w:line="240" w:lineRule="auto"/>
      <w:ind w:left="220" w:hanging="220"/>
    </w:pPr>
    <w:rPr>
      <w:rFonts w:ascii="Calibri" w:hAnsi="Calibri" w:cs="Times New Roman"/>
    </w:rPr>
  </w:style>
  <w:style w:type="paragraph" w:styleId="Index2">
    <w:name w:val="index 2"/>
    <w:basedOn w:val="Normal"/>
    <w:next w:val="Normal"/>
    <w:autoRedefine/>
    <w:uiPriority w:val="99"/>
    <w:semiHidden/>
    <w:unhideWhenUsed/>
    <w:pPr>
      <w:spacing w:before="120" w:after="120" w:line="240" w:lineRule="auto"/>
      <w:ind w:left="440" w:hanging="220"/>
    </w:pPr>
    <w:rPr>
      <w:rFonts w:ascii="Calibri" w:hAnsi="Calibri" w:cs="Times New Roman"/>
    </w:rPr>
  </w:style>
  <w:style w:type="paragraph" w:styleId="Index3">
    <w:name w:val="index 3"/>
    <w:basedOn w:val="Normal"/>
    <w:next w:val="Normal"/>
    <w:autoRedefine/>
    <w:uiPriority w:val="99"/>
    <w:semiHidden/>
    <w:unhideWhenUsed/>
    <w:pPr>
      <w:spacing w:before="120" w:after="120" w:line="240" w:lineRule="auto"/>
      <w:ind w:left="660" w:hanging="220"/>
    </w:pPr>
    <w:rPr>
      <w:rFonts w:ascii="Calibri" w:hAnsi="Calibri" w:cs="Times New Roman"/>
    </w:rPr>
  </w:style>
  <w:style w:type="paragraph" w:styleId="Index4">
    <w:name w:val="index 4"/>
    <w:basedOn w:val="Normal"/>
    <w:next w:val="Normal"/>
    <w:autoRedefine/>
    <w:uiPriority w:val="99"/>
    <w:semiHidden/>
    <w:unhideWhenUsed/>
    <w:pPr>
      <w:spacing w:before="120" w:after="120" w:line="240" w:lineRule="auto"/>
      <w:ind w:left="880" w:hanging="220"/>
    </w:pPr>
    <w:rPr>
      <w:rFonts w:ascii="Calibri" w:hAnsi="Calibri" w:cs="Times New Roman"/>
    </w:rPr>
  </w:style>
  <w:style w:type="paragraph" w:styleId="Index5">
    <w:name w:val="index 5"/>
    <w:basedOn w:val="Normal"/>
    <w:next w:val="Normal"/>
    <w:autoRedefine/>
    <w:uiPriority w:val="99"/>
    <w:semiHidden/>
    <w:unhideWhenUsed/>
    <w:pPr>
      <w:spacing w:before="120" w:after="120" w:line="240" w:lineRule="auto"/>
      <w:ind w:left="1100" w:hanging="220"/>
    </w:pPr>
    <w:rPr>
      <w:rFonts w:ascii="Calibri" w:hAnsi="Calibri" w:cs="Times New Roman"/>
    </w:rPr>
  </w:style>
  <w:style w:type="paragraph" w:styleId="Index6">
    <w:name w:val="index 6"/>
    <w:basedOn w:val="Normal"/>
    <w:next w:val="Normal"/>
    <w:autoRedefine/>
    <w:uiPriority w:val="99"/>
    <w:semiHidden/>
    <w:unhideWhenUsed/>
    <w:pPr>
      <w:spacing w:before="120" w:after="120" w:line="240" w:lineRule="auto"/>
      <w:ind w:left="1320" w:hanging="220"/>
    </w:pPr>
    <w:rPr>
      <w:rFonts w:ascii="Calibri" w:hAnsi="Calibri" w:cs="Times New Roman"/>
    </w:rPr>
  </w:style>
  <w:style w:type="paragraph" w:styleId="Index7">
    <w:name w:val="index 7"/>
    <w:basedOn w:val="Normal"/>
    <w:next w:val="Normal"/>
    <w:autoRedefine/>
    <w:uiPriority w:val="99"/>
    <w:semiHidden/>
    <w:unhideWhenUsed/>
    <w:pPr>
      <w:spacing w:before="120" w:after="120" w:line="240" w:lineRule="auto"/>
      <w:ind w:left="1540" w:hanging="220"/>
    </w:pPr>
    <w:rPr>
      <w:rFonts w:ascii="Calibri" w:hAnsi="Calibri" w:cs="Times New Roman"/>
    </w:rPr>
  </w:style>
  <w:style w:type="paragraph" w:styleId="Index8">
    <w:name w:val="index 8"/>
    <w:basedOn w:val="Normal"/>
    <w:next w:val="Normal"/>
    <w:autoRedefine/>
    <w:uiPriority w:val="99"/>
    <w:semiHidden/>
    <w:unhideWhenUsed/>
    <w:pPr>
      <w:spacing w:before="120" w:after="120" w:line="240" w:lineRule="auto"/>
      <w:ind w:left="1760" w:hanging="220"/>
    </w:pPr>
    <w:rPr>
      <w:rFonts w:ascii="Calibri" w:hAnsi="Calibri" w:cs="Times New Roman"/>
    </w:rPr>
  </w:style>
  <w:style w:type="paragraph" w:styleId="Index9">
    <w:name w:val="index 9"/>
    <w:basedOn w:val="Normal"/>
    <w:next w:val="Normal"/>
    <w:autoRedefine/>
    <w:uiPriority w:val="99"/>
    <w:semiHidden/>
    <w:unhideWhenUsed/>
    <w:pPr>
      <w:spacing w:before="120" w:after="120" w:line="240" w:lineRule="auto"/>
      <w:ind w:left="1980" w:hanging="220"/>
    </w:pPr>
    <w:rPr>
      <w:rFonts w:ascii="Calibri" w:hAnsi="Calibri" w:cs="Times New Roman"/>
    </w:rPr>
  </w:style>
  <w:style w:type="paragraph" w:styleId="IndexHeading">
    <w:name w:val="index heading"/>
    <w:basedOn w:val="Normal"/>
    <w:next w:val="Index1"/>
    <w:uiPriority w:val="99"/>
    <w:semiHidden/>
    <w:unhideWhenUsed/>
    <w:pPr>
      <w:spacing w:before="120" w:after="120" w:line="240" w:lineRule="auto"/>
    </w:pPr>
    <w:rPr>
      <w:rFonts w:asciiTheme="majorHAnsi" w:eastAsiaTheme="majorEastAsia" w:hAnsiTheme="majorHAnsi" w:cstheme="majorBidi"/>
      <w:b/>
      <w:bCs/>
    </w:rPr>
  </w:style>
  <w:style w:type="character" w:styleId="IntenseEmphasis">
    <w:name w:val="Intense Emphasis"/>
    <w:basedOn w:val="DefaultParagraphFont"/>
    <w:uiPriority w:val="21"/>
    <w:qFormat/>
    <w:rPr>
      <w:i/>
      <w:iCs/>
      <w:color w:val="4472C4" w:themeColor="accent1"/>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line="240" w:lineRule="auto"/>
      <w:ind w:left="864" w:right="864"/>
      <w:jc w:val="center"/>
    </w:pPr>
    <w:rPr>
      <w:rFonts w:ascii="Calibri" w:hAnsi="Calibri" w:cs="Times New Roman"/>
      <w:i/>
      <w:iCs/>
      <w:color w:val="4472C4" w:themeColor="accent1"/>
    </w:rPr>
  </w:style>
  <w:style w:type="character" w:customStyle="1" w:styleId="IntenseQuoteChar">
    <w:name w:val="Intense Quote Char"/>
    <w:basedOn w:val="DefaultParagraphFont"/>
    <w:link w:val="IntenseQuote"/>
    <w:uiPriority w:val="30"/>
    <w:rPr>
      <w:rFonts w:ascii="Calibri" w:hAnsi="Calibri" w:cs="Times New Roman"/>
      <w:i/>
      <w:iCs/>
      <w:color w:val="4472C4" w:themeColor="accent1"/>
    </w:rPr>
  </w:style>
  <w:style w:type="character" w:styleId="IntenseReference">
    <w:name w:val="Intense Reference"/>
    <w:basedOn w:val="DefaultParagraphFont"/>
    <w:uiPriority w:val="32"/>
    <w:qFormat/>
    <w:rPr>
      <w:b/>
      <w:bCs/>
      <w:smallCaps/>
      <w:color w:val="4472C4" w:themeColor="accent1"/>
      <w:spacing w:val="5"/>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unhideWhenUsed/>
  </w:style>
  <w:style w:type="paragraph" w:styleId="List">
    <w:name w:val="List"/>
    <w:basedOn w:val="Normal"/>
    <w:uiPriority w:val="99"/>
    <w:semiHidden/>
    <w:unhideWhenUsed/>
    <w:pPr>
      <w:spacing w:before="120" w:after="120" w:line="240" w:lineRule="auto"/>
      <w:ind w:left="360" w:hanging="360"/>
      <w:contextualSpacing/>
    </w:pPr>
    <w:rPr>
      <w:rFonts w:ascii="Calibri" w:hAnsi="Calibri" w:cs="Times New Roman"/>
    </w:rPr>
  </w:style>
  <w:style w:type="paragraph" w:styleId="List2">
    <w:name w:val="List 2"/>
    <w:basedOn w:val="Normal"/>
    <w:uiPriority w:val="99"/>
    <w:semiHidden/>
    <w:unhideWhenUsed/>
    <w:pPr>
      <w:spacing w:before="120" w:after="120" w:line="240" w:lineRule="auto"/>
      <w:ind w:left="720" w:hanging="360"/>
      <w:contextualSpacing/>
    </w:pPr>
    <w:rPr>
      <w:rFonts w:ascii="Calibri" w:hAnsi="Calibri" w:cs="Times New Roman"/>
    </w:rPr>
  </w:style>
  <w:style w:type="paragraph" w:styleId="List3">
    <w:name w:val="List 3"/>
    <w:basedOn w:val="Normal"/>
    <w:uiPriority w:val="99"/>
    <w:semiHidden/>
    <w:unhideWhenUsed/>
    <w:pPr>
      <w:spacing w:before="120" w:after="120" w:line="240" w:lineRule="auto"/>
      <w:ind w:left="1080" w:hanging="360"/>
      <w:contextualSpacing/>
    </w:pPr>
    <w:rPr>
      <w:rFonts w:ascii="Calibri" w:hAnsi="Calibri" w:cs="Times New Roman"/>
    </w:rPr>
  </w:style>
  <w:style w:type="paragraph" w:styleId="List4">
    <w:name w:val="List 4"/>
    <w:basedOn w:val="Normal"/>
    <w:uiPriority w:val="99"/>
    <w:semiHidden/>
    <w:unhideWhenUsed/>
    <w:pPr>
      <w:spacing w:before="120" w:after="120" w:line="240" w:lineRule="auto"/>
      <w:ind w:left="1440" w:hanging="360"/>
      <w:contextualSpacing/>
    </w:pPr>
    <w:rPr>
      <w:rFonts w:ascii="Calibri" w:hAnsi="Calibri" w:cs="Times New Roman"/>
    </w:rPr>
  </w:style>
  <w:style w:type="paragraph" w:styleId="List5">
    <w:name w:val="List 5"/>
    <w:basedOn w:val="Normal"/>
    <w:uiPriority w:val="99"/>
    <w:semiHidden/>
    <w:unhideWhenUsed/>
    <w:pPr>
      <w:spacing w:before="120" w:after="120" w:line="240" w:lineRule="auto"/>
      <w:ind w:left="1800" w:hanging="360"/>
      <w:contextualSpacing/>
    </w:pPr>
    <w:rPr>
      <w:rFonts w:ascii="Calibri" w:hAnsi="Calibri" w:cs="Times New Roman"/>
    </w:rPr>
  </w:style>
  <w:style w:type="paragraph" w:styleId="ListBullet">
    <w:name w:val="List Bullet"/>
    <w:basedOn w:val="Normal"/>
    <w:uiPriority w:val="99"/>
    <w:unhideWhenUsed/>
    <w:pPr>
      <w:tabs>
        <w:tab w:val="num" w:pos="360"/>
      </w:tabs>
      <w:spacing w:before="120" w:after="120" w:line="240" w:lineRule="auto"/>
      <w:ind w:left="360" w:hanging="360"/>
      <w:contextualSpacing/>
    </w:pPr>
    <w:rPr>
      <w:rFonts w:ascii="Calibri" w:hAnsi="Calibri" w:cs="Times New Roman"/>
    </w:rPr>
  </w:style>
  <w:style w:type="paragraph" w:styleId="ListBullet2">
    <w:name w:val="List Bullet 2"/>
    <w:basedOn w:val="Normal"/>
    <w:uiPriority w:val="99"/>
    <w:semiHidden/>
    <w:unhideWhenUsed/>
    <w:pPr>
      <w:tabs>
        <w:tab w:val="num" w:pos="720"/>
      </w:tabs>
      <w:spacing w:before="120" w:after="120" w:line="240" w:lineRule="auto"/>
      <w:ind w:left="720" w:hanging="360"/>
      <w:contextualSpacing/>
    </w:pPr>
    <w:rPr>
      <w:rFonts w:ascii="Calibri" w:hAnsi="Calibri" w:cs="Times New Roman"/>
    </w:rPr>
  </w:style>
  <w:style w:type="paragraph" w:styleId="ListBullet3">
    <w:name w:val="List Bullet 3"/>
    <w:basedOn w:val="Normal"/>
    <w:uiPriority w:val="99"/>
    <w:semiHidden/>
    <w:unhideWhenUsed/>
    <w:pPr>
      <w:tabs>
        <w:tab w:val="num" w:pos="1080"/>
      </w:tabs>
      <w:spacing w:before="120" w:after="120" w:line="240" w:lineRule="auto"/>
      <w:ind w:left="1080" w:hanging="360"/>
      <w:contextualSpacing/>
    </w:pPr>
    <w:rPr>
      <w:rFonts w:ascii="Calibri" w:hAnsi="Calibri" w:cs="Times New Roman"/>
    </w:rPr>
  </w:style>
  <w:style w:type="paragraph" w:styleId="ListBullet4">
    <w:name w:val="List Bullet 4"/>
    <w:basedOn w:val="Normal"/>
    <w:uiPriority w:val="99"/>
    <w:semiHidden/>
    <w:unhideWhenUsed/>
    <w:pPr>
      <w:numPr>
        <w:numId w:val="11"/>
      </w:numPr>
      <w:spacing w:before="120" w:after="120" w:line="240" w:lineRule="auto"/>
      <w:contextualSpacing/>
    </w:pPr>
    <w:rPr>
      <w:rFonts w:ascii="Calibri" w:hAnsi="Calibri" w:cs="Times New Roman"/>
    </w:rPr>
  </w:style>
  <w:style w:type="paragraph" w:styleId="ListBullet5">
    <w:name w:val="List Bullet 5"/>
    <w:basedOn w:val="Normal"/>
    <w:uiPriority w:val="99"/>
    <w:semiHidden/>
    <w:unhideWhenUsed/>
    <w:pPr>
      <w:numPr>
        <w:numId w:val="12"/>
      </w:numPr>
      <w:spacing w:before="120" w:after="120" w:line="240" w:lineRule="auto"/>
      <w:contextualSpacing/>
    </w:pPr>
    <w:rPr>
      <w:rFonts w:ascii="Calibri" w:hAnsi="Calibri" w:cs="Times New Roman"/>
    </w:rPr>
  </w:style>
  <w:style w:type="paragraph" w:styleId="ListContinue">
    <w:name w:val="List Continue"/>
    <w:basedOn w:val="Normal"/>
    <w:uiPriority w:val="99"/>
    <w:semiHidden/>
    <w:unhideWhenUsed/>
    <w:pPr>
      <w:spacing w:before="120" w:after="120" w:line="240" w:lineRule="auto"/>
      <w:ind w:left="360"/>
      <w:contextualSpacing/>
    </w:pPr>
    <w:rPr>
      <w:rFonts w:ascii="Calibri" w:hAnsi="Calibri" w:cs="Times New Roman"/>
    </w:rPr>
  </w:style>
  <w:style w:type="paragraph" w:styleId="ListContinue2">
    <w:name w:val="List Continue 2"/>
    <w:basedOn w:val="Normal"/>
    <w:uiPriority w:val="99"/>
    <w:semiHidden/>
    <w:unhideWhenUsed/>
    <w:pPr>
      <w:spacing w:before="120" w:after="120" w:line="240" w:lineRule="auto"/>
      <w:ind w:left="720"/>
      <w:contextualSpacing/>
    </w:pPr>
    <w:rPr>
      <w:rFonts w:ascii="Calibri" w:hAnsi="Calibri" w:cs="Times New Roman"/>
    </w:rPr>
  </w:style>
  <w:style w:type="paragraph" w:styleId="ListContinue3">
    <w:name w:val="List Continue 3"/>
    <w:basedOn w:val="Normal"/>
    <w:uiPriority w:val="99"/>
    <w:semiHidden/>
    <w:unhideWhenUsed/>
    <w:pPr>
      <w:spacing w:before="120" w:after="120" w:line="240" w:lineRule="auto"/>
      <w:ind w:left="1080"/>
      <w:contextualSpacing/>
    </w:pPr>
    <w:rPr>
      <w:rFonts w:ascii="Calibri" w:hAnsi="Calibri" w:cs="Times New Roman"/>
    </w:rPr>
  </w:style>
  <w:style w:type="paragraph" w:styleId="ListContinue4">
    <w:name w:val="List Continue 4"/>
    <w:basedOn w:val="Normal"/>
    <w:uiPriority w:val="99"/>
    <w:semiHidden/>
    <w:unhideWhenUsed/>
    <w:pPr>
      <w:spacing w:before="120" w:after="120" w:line="240" w:lineRule="auto"/>
      <w:ind w:left="1440"/>
      <w:contextualSpacing/>
    </w:pPr>
    <w:rPr>
      <w:rFonts w:ascii="Calibri" w:hAnsi="Calibri" w:cs="Times New Roman"/>
    </w:rPr>
  </w:style>
  <w:style w:type="paragraph" w:styleId="ListContinue5">
    <w:name w:val="List Continue 5"/>
    <w:basedOn w:val="Normal"/>
    <w:uiPriority w:val="99"/>
    <w:semiHidden/>
    <w:unhideWhenUsed/>
    <w:pPr>
      <w:spacing w:before="120" w:after="120" w:line="240" w:lineRule="auto"/>
      <w:ind w:left="1800"/>
      <w:contextualSpacing/>
    </w:pPr>
    <w:rPr>
      <w:rFonts w:ascii="Calibri" w:hAnsi="Calibri" w:cs="Times New Roman"/>
    </w:rPr>
  </w:style>
  <w:style w:type="paragraph" w:styleId="ListNumber">
    <w:name w:val="List Number"/>
    <w:basedOn w:val="Normal"/>
    <w:uiPriority w:val="99"/>
    <w:unhideWhenUsed/>
    <w:pPr>
      <w:tabs>
        <w:tab w:val="num" w:pos="450"/>
      </w:tabs>
      <w:spacing w:before="120" w:after="120" w:line="240" w:lineRule="auto"/>
      <w:ind w:left="450" w:hanging="360"/>
      <w:contextualSpacing/>
    </w:pPr>
    <w:rPr>
      <w:rFonts w:ascii="Calibri" w:hAnsi="Calibri" w:cs="Times New Roman"/>
    </w:rPr>
  </w:style>
  <w:style w:type="paragraph" w:styleId="ListNumber2">
    <w:name w:val="List Number 2"/>
    <w:basedOn w:val="Normal"/>
    <w:uiPriority w:val="99"/>
    <w:semiHidden/>
    <w:unhideWhenUsed/>
    <w:pPr>
      <w:tabs>
        <w:tab w:val="num" w:pos="720"/>
      </w:tabs>
      <w:spacing w:before="120" w:after="120" w:line="240" w:lineRule="auto"/>
      <w:ind w:left="720" w:hanging="360"/>
      <w:contextualSpacing/>
    </w:pPr>
    <w:rPr>
      <w:rFonts w:ascii="Calibri" w:hAnsi="Calibri" w:cs="Times New Roman"/>
    </w:rPr>
  </w:style>
  <w:style w:type="paragraph" w:styleId="ListNumber3">
    <w:name w:val="List Number 3"/>
    <w:basedOn w:val="Normal"/>
    <w:uiPriority w:val="99"/>
    <w:semiHidden/>
    <w:unhideWhenUsed/>
    <w:pPr>
      <w:tabs>
        <w:tab w:val="num" w:pos="1080"/>
      </w:tabs>
      <w:spacing w:before="120" w:after="120" w:line="240" w:lineRule="auto"/>
      <w:ind w:left="1080" w:hanging="360"/>
      <w:contextualSpacing/>
    </w:pPr>
    <w:rPr>
      <w:rFonts w:ascii="Calibri" w:hAnsi="Calibri" w:cs="Times New Roman"/>
    </w:rPr>
  </w:style>
  <w:style w:type="paragraph" w:styleId="ListNumber4">
    <w:name w:val="List Number 4"/>
    <w:basedOn w:val="Normal"/>
    <w:uiPriority w:val="99"/>
    <w:semiHidden/>
    <w:unhideWhenUsed/>
    <w:pPr>
      <w:tabs>
        <w:tab w:val="num" w:pos="1440"/>
      </w:tabs>
      <w:spacing w:before="120" w:after="120" w:line="240" w:lineRule="auto"/>
      <w:ind w:left="1440" w:hanging="360"/>
      <w:contextualSpacing/>
    </w:pPr>
    <w:rPr>
      <w:rFonts w:ascii="Calibri" w:hAnsi="Calibri" w:cs="Times New Roman"/>
    </w:rPr>
  </w:style>
  <w:style w:type="paragraph" w:styleId="ListNumber5">
    <w:name w:val="List Number 5"/>
    <w:basedOn w:val="Normal"/>
    <w:uiPriority w:val="99"/>
    <w:semiHidden/>
    <w:unhideWhenUsed/>
    <w:pPr>
      <w:tabs>
        <w:tab w:val="num" w:pos="1800"/>
      </w:tabs>
      <w:spacing w:before="120" w:after="120" w:line="240" w:lineRule="auto"/>
      <w:ind w:left="1800" w:hanging="360"/>
      <w:contextualSpacing/>
    </w:pPr>
    <w:rPr>
      <w:rFonts w:ascii="Calibri" w:hAnsi="Calibri" w:cs="Times New Roman"/>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Pr>
      <w:rFonts w:ascii="Consola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Pr>
      <w:color w:val="2B579A"/>
      <w:shd w:val="clear" w:color="auto" w:fill="E6E6E6"/>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pPr>
      <w:spacing w:before="120" w:after="120" w:line="240" w:lineRule="auto"/>
      <w:ind w:left="720"/>
    </w:pPr>
    <w:rPr>
      <w:rFonts w:ascii="Calibri" w:hAnsi="Calibri" w:cs="Times New Roman"/>
    </w:rPr>
  </w:style>
  <w:style w:type="paragraph" w:styleId="NoteHeading">
    <w:name w:val="Note Heading"/>
    <w:basedOn w:val="Normal"/>
    <w:next w:val="Normal"/>
    <w:link w:val="NoteHeadingChar"/>
    <w:uiPriority w:val="99"/>
    <w:semiHidden/>
    <w:unhideWhenUsed/>
    <w:pPr>
      <w:spacing w:before="120" w:after="120" w:line="240" w:lineRule="auto"/>
    </w:pPr>
    <w:rPr>
      <w:rFonts w:ascii="Calibri" w:hAnsi="Calibri" w:cs="Times New Roman"/>
    </w:rPr>
  </w:style>
  <w:style w:type="character" w:customStyle="1" w:styleId="NoteHeadingChar">
    <w:name w:val="Note Heading Char"/>
    <w:basedOn w:val="DefaultParagraphFont"/>
    <w:link w:val="NoteHeading"/>
    <w:uiPriority w:val="99"/>
    <w:semiHidden/>
    <w:rPr>
      <w:rFonts w:ascii="Calibri" w:hAnsi="Calibri" w:cs="Times New Roman"/>
    </w:rPr>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before="120" w:after="12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Quote">
    <w:name w:val="Quote"/>
    <w:basedOn w:val="Normal"/>
    <w:next w:val="Normal"/>
    <w:link w:val="QuoteChar"/>
    <w:uiPriority w:val="29"/>
    <w:qFormat/>
    <w:pPr>
      <w:spacing w:before="200" w:line="240" w:lineRule="auto"/>
      <w:ind w:left="864" w:right="864"/>
      <w:jc w:val="center"/>
    </w:pPr>
    <w:rPr>
      <w:rFonts w:ascii="Calibri" w:hAnsi="Calibri" w:cs="Times New Roman"/>
      <w:i/>
      <w:iCs/>
      <w:color w:val="404040" w:themeColor="text1" w:themeTint="BF"/>
    </w:rPr>
  </w:style>
  <w:style w:type="character" w:customStyle="1" w:styleId="QuoteChar">
    <w:name w:val="Quote Char"/>
    <w:basedOn w:val="DefaultParagraphFont"/>
    <w:link w:val="Quote"/>
    <w:uiPriority w:val="29"/>
    <w:rPr>
      <w:rFonts w:ascii="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pPr>
      <w:spacing w:before="120" w:after="120" w:line="240" w:lineRule="auto"/>
    </w:pPr>
    <w:rPr>
      <w:rFonts w:ascii="Calibri" w:hAnsi="Calibri" w:cs="Times New Roman"/>
    </w:rPr>
  </w:style>
  <w:style w:type="character" w:customStyle="1" w:styleId="SalutationChar">
    <w:name w:val="Salutation Char"/>
    <w:basedOn w:val="DefaultParagraphFont"/>
    <w:link w:val="Salutation"/>
    <w:uiPriority w:val="99"/>
    <w:semiHidden/>
    <w:rPr>
      <w:rFonts w:ascii="Calibri" w:hAnsi="Calibri" w:cs="Times New Roman"/>
    </w:rPr>
  </w:style>
  <w:style w:type="paragraph" w:styleId="Signature">
    <w:name w:val="Signature"/>
    <w:basedOn w:val="Normal"/>
    <w:link w:val="SignatureChar"/>
    <w:uiPriority w:val="99"/>
    <w:semiHidden/>
    <w:unhideWhenUsed/>
    <w:pPr>
      <w:spacing w:before="120" w:after="120" w:line="240" w:lineRule="auto"/>
      <w:ind w:left="4320"/>
    </w:pPr>
    <w:rPr>
      <w:rFonts w:ascii="Calibri" w:hAnsi="Calibri" w:cs="Times New Roman"/>
    </w:rPr>
  </w:style>
  <w:style w:type="character" w:customStyle="1" w:styleId="SignatureChar">
    <w:name w:val="Signature Char"/>
    <w:basedOn w:val="DefaultParagraphFont"/>
    <w:link w:val="Signature"/>
    <w:uiPriority w:val="99"/>
    <w:semiHidden/>
    <w:rPr>
      <w:rFonts w:ascii="Calibri" w:hAnsi="Calibri" w:cs="Times New Roman"/>
    </w:rPr>
  </w:style>
  <w:style w:type="character" w:customStyle="1" w:styleId="SmartHyperlink1">
    <w:name w:val="Smart Hyperlink1"/>
    <w:basedOn w:val="DefaultParagraphFont"/>
    <w:uiPriority w:val="99"/>
    <w:semiHidden/>
    <w:unhideWhenUsed/>
    <w:rPr>
      <w:u w:val="dotted"/>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table" w:styleId="Table3Deffects1">
    <w:name w:val="Table 3D effects 1"/>
    <w:basedOn w:val="TableNormal"/>
    <w:uiPriority w:val="99"/>
    <w:semiHidden/>
    <w:unhideWhenUsed/>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before="120" w:after="120" w:line="240" w:lineRule="auto"/>
      <w:ind w:left="220" w:hanging="220"/>
    </w:pPr>
    <w:rPr>
      <w:rFonts w:ascii="Calibri" w:hAnsi="Calibri" w:cs="Times New Roman"/>
    </w:rPr>
  </w:style>
  <w:style w:type="paragraph" w:styleId="TableofFigures">
    <w:name w:val="table of figures"/>
    <w:basedOn w:val="Normal"/>
    <w:next w:val="Normal"/>
    <w:uiPriority w:val="99"/>
    <w:semiHidden/>
    <w:unhideWhenUsed/>
    <w:pPr>
      <w:spacing w:before="120" w:after="120" w:line="240" w:lineRule="auto"/>
    </w:pPr>
    <w:rPr>
      <w:rFonts w:ascii="Calibri" w:hAnsi="Calibri" w:cs="Times New Roman"/>
    </w:rPr>
  </w:style>
  <w:style w:type="table" w:styleId="TableProfessional">
    <w:name w:val="Table Professional"/>
    <w:basedOn w:val="TableNormal"/>
    <w:uiPriority w:val="99"/>
    <w:semiHidden/>
    <w:unhideWhenUsed/>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after="120" w:line="240"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pPr>
      <w:spacing w:before="120" w:after="100" w:line="240" w:lineRule="auto"/>
      <w:ind w:left="660"/>
    </w:pPr>
    <w:rPr>
      <w:rFonts w:ascii="Calibri" w:hAnsi="Calibri" w:cs="Times New Roman"/>
    </w:rPr>
  </w:style>
  <w:style w:type="paragraph" w:styleId="TOC5">
    <w:name w:val="toc 5"/>
    <w:basedOn w:val="Normal"/>
    <w:next w:val="Normal"/>
    <w:autoRedefine/>
    <w:uiPriority w:val="39"/>
    <w:semiHidden/>
    <w:unhideWhenUsed/>
    <w:pPr>
      <w:spacing w:before="120" w:after="100" w:line="240" w:lineRule="auto"/>
      <w:ind w:left="880"/>
    </w:pPr>
    <w:rPr>
      <w:rFonts w:ascii="Calibri" w:hAnsi="Calibri" w:cs="Times New Roman"/>
    </w:rPr>
  </w:style>
  <w:style w:type="paragraph" w:styleId="TOC6">
    <w:name w:val="toc 6"/>
    <w:basedOn w:val="Normal"/>
    <w:next w:val="Normal"/>
    <w:autoRedefine/>
    <w:uiPriority w:val="39"/>
    <w:semiHidden/>
    <w:unhideWhenUsed/>
    <w:pPr>
      <w:spacing w:before="120" w:after="100" w:line="240" w:lineRule="auto"/>
      <w:ind w:left="1100"/>
    </w:pPr>
    <w:rPr>
      <w:rFonts w:ascii="Calibri" w:hAnsi="Calibri" w:cs="Times New Roman"/>
    </w:rPr>
  </w:style>
  <w:style w:type="paragraph" w:styleId="TOC7">
    <w:name w:val="toc 7"/>
    <w:basedOn w:val="Normal"/>
    <w:next w:val="Normal"/>
    <w:autoRedefine/>
    <w:uiPriority w:val="39"/>
    <w:semiHidden/>
    <w:unhideWhenUsed/>
    <w:pPr>
      <w:spacing w:before="120" w:after="100" w:line="240" w:lineRule="auto"/>
      <w:ind w:left="1320"/>
    </w:pPr>
    <w:rPr>
      <w:rFonts w:ascii="Calibri" w:hAnsi="Calibri" w:cs="Times New Roman"/>
    </w:rPr>
  </w:style>
  <w:style w:type="paragraph" w:styleId="TOC8">
    <w:name w:val="toc 8"/>
    <w:basedOn w:val="Normal"/>
    <w:next w:val="Normal"/>
    <w:autoRedefine/>
    <w:uiPriority w:val="39"/>
    <w:semiHidden/>
    <w:unhideWhenUsed/>
    <w:pPr>
      <w:spacing w:before="120" w:after="100" w:line="240" w:lineRule="auto"/>
      <w:ind w:left="1540"/>
    </w:pPr>
    <w:rPr>
      <w:rFonts w:ascii="Calibri" w:hAnsi="Calibri" w:cs="Times New Roman"/>
    </w:rPr>
  </w:style>
  <w:style w:type="paragraph" w:styleId="TOC9">
    <w:name w:val="toc 9"/>
    <w:basedOn w:val="Normal"/>
    <w:next w:val="Normal"/>
    <w:autoRedefine/>
    <w:uiPriority w:val="39"/>
    <w:semiHidden/>
    <w:unhideWhenUsed/>
    <w:pPr>
      <w:spacing w:before="120" w:after="100" w:line="240" w:lineRule="auto"/>
      <w:ind w:left="1760"/>
    </w:pPr>
    <w:rPr>
      <w:rFonts w:ascii="Calibri" w:hAnsi="Calibri" w:cs="Times New Roman"/>
    </w:rPr>
  </w:style>
  <w:style w:type="paragraph" w:styleId="Revision">
    <w:name w:val="Revision"/>
    <w:hidden/>
    <w:uiPriority w:val="99"/>
    <w:semiHidden/>
    <w:pPr>
      <w:spacing w:after="0" w:line="240" w:lineRule="auto"/>
    </w:pPr>
    <w:rPr>
      <w:rFonts w:ascii="Calibri" w:hAnsi="Calibri" w:cs="Times New Roman"/>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ListParagraph"/>
    <w:link w:val="Style1Char"/>
    <w:qFormat/>
    <w:pPr>
      <w:keepNext/>
      <w:numPr>
        <w:ilvl w:val="2"/>
        <w:numId w:val="19"/>
      </w:numPr>
      <w:spacing w:before="120" w:after="120" w:line="240" w:lineRule="auto"/>
    </w:pPr>
    <w:rPr>
      <w:i/>
    </w:rPr>
  </w:style>
  <w:style w:type="paragraph" w:customStyle="1" w:styleId="Style2">
    <w:name w:val="Style2"/>
    <w:basedOn w:val="ListParagraph"/>
    <w:link w:val="Style2Char"/>
    <w:qFormat/>
    <w:pPr>
      <w:keepNext/>
      <w:numPr>
        <w:numId w:val="20"/>
      </w:numPr>
      <w:spacing w:before="120" w:after="120" w:line="240" w:lineRule="auto"/>
    </w:pPr>
  </w:style>
  <w:style w:type="character" w:customStyle="1" w:styleId="ListParagraphChar">
    <w:name w:val="List Paragraph Char"/>
    <w:basedOn w:val="DefaultParagraphFont"/>
    <w:link w:val="ListParagraph"/>
    <w:uiPriority w:val="34"/>
  </w:style>
  <w:style w:type="character" w:customStyle="1" w:styleId="Style1Char">
    <w:name w:val="Style1 Char"/>
    <w:basedOn w:val="ListParagraphChar"/>
    <w:link w:val="Style1"/>
    <w:rPr>
      <w:i/>
    </w:rPr>
  </w:style>
  <w:style w:type="character" w:customStyle="1" w:styleId="Style2Char">
    <w:name w:val="Style2 Char"/>
    <w:basedOn w:val="ListParagraphChar"/>
    <w:link w:val="Style2"/>
  </w:style>
  <w:style w:type="paragraph" w:customStyle="1" w:styleId="paragraph">
    <w:name w:val="paragraph"/>
    <w:basedOn w:val="Normal"/>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style>
  <w:style w:type="character" w:customStyle="1" w:styleId="eop">
    <w:name w:val="eop"/>
    <w:basedOn w:val="DefaultParagraphFont"/>
  </w:style>
  <w:style w:type="paragraph" w:customStyle="1" w:styleId="VideoReference">
    <w:name w:val="Video Reference"/>
    <w:next w:val="Normal"/>
    <w:autoRedefine/>
    <w:qFormat/>
    <w:pPr>
      <w:keepLines/>
      <w:pBdr>
        <w:top w:val="single" w:sz="12" w:space="1" w:color="144D86"/>
        <w:bottom w:val="single" w:sz="12" w:space="1" w:color="144D86"/>
      </w:pBdr>
      <w:spacing w:before="120" w:after="120"/>
      <w:contextualSpacing/>
      <w:textAlignment w:val="center"/>
    </w:pPr>
    <w:rPr>
      <w:rFonts w:ascii="Calibri" w:hAnsi="Calibri" w:cs="Times New Roman"/>
      <w:b/>
      <w:noProof/>
      <w:color w:val="0070C0"/>
    </w:rPr>
  </w:style>
  <w:style w:type="character" w:customStyle="1" w:styleId="normaltextrun">
    <w:name w:val="normaltextrun"/>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TInstructional">
    <w:name w:val="CPT_Instructional"/>
    <w:basedOn w:val="Normal"/>
    <w:link w:val="CPTInstructionalChar"/>
    <w:qFormat/>
    <w:pPr>
      <w:spacing w:before="120" w:after="120" w:line="280" w:lineRule="atLeast"/>
    </w:pPr>
    <w:rPr>
      <w:rFonts w:ascii="Times New Roman" w:eastAsia="Calibri" w:hAnsi="Times New Roman" w:cs="Arial"/>
      <w:vanish/>
      <w:color w:val="FF0000"/>
      <w:szCs w:val="20"/>
    </w:rPr>
  </w:style>
  <w:style w:type="character" w:customStyle="1" w:styleId="CPTInstructionalChar">
    <w:name w:val="CPT_Instructional Char"/>
    <w:basedOn w:val="DefaultParagraphFont"/>
    <w:link w:val="CPTInstructional"/>
    <w:rPr>
      <w:rFonts w:ascii="Times New Roman" w:eastAsia="Calibri" w:hAnsi="Times New Roman" w:cs="Arial"/>
      <w:vanish/>
      <w:color w:val="FF0000"/>
      <w:szCs w:val="20"/>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1175">
      <w:bodyDiv w:val="1"/>
      <w:marLeft w:val="0"/>
      <w:marRight w:val="0"/>
      <w:marTop w:val="0"/>
      <w:marBottom w:val="0"/>
      <w:divBdr>
        <w:top w:val="none" w:sz="0" w:space="0" w:color="auto"/>
        <w:left w:val="none" w:sz="0" w:space="0" w:color="auto"/>
        <w:bottom w:val="none" w:sz="0" w:space="0" w:color="auto"/>
        <w:right w:val="none" w:sz="0" w:space="0" w:color="auto"/>
      </w:divBdr>
      <w:divsChild>
        <w:div w:id="892277671">
          <w:marLeft w:val="0"/>
          <w:marRight w:val="60"/>
          <w:marTop w:val="0"/>
          <w:marBottom w:val="60"/>
          <w:divBdr>
            <w:top w:val="none" w:sz="0" w:space="0" w:color="auto"/>
            <w:left w:val="none" w:sz="0" w:space="0" w:color="auto"/>
            <w:bottom w:val="none" w:sz="0" w:space="0" w:color="auto"/>
            <w:right w:val="none" w:sz="0" w:space="0" w:color="auto"/>
          </w:divBdr>
        </w:div>
      </w:divsChild>
    </w:div>
    <w:div w:id="657077963">
      <w:bodyDiv w:val="1"/>
      <w:marLeft w:val="0"/>
      <w:marRight w:val="0"/>
      <w:marTop w:val="0"/>
      <w:marBottom w:val="0"/>
      <w:divBdr>
        <w:top w:val="none" w:sz="0" w:space="0" w:color="auto"/>
        <w:left w:val="none" w:sz="0" w:space="0" w:color="auto"/>
        <w:bottom w:val="none" w:sz="0" w:space="0" w:color="auto"/>
        <w:right w:val="none" w:sz="0" w:space="0" w:color="auto"/>
      </w:divBdr>
      <w:divsChild>
        <w:div w:id="1263101950">
          <w:marLeft w:val="0"/>
          <w:marRight w:val="60"/>
          <w:marTop w:val="0"/>
          <w:marBottom w:val="60"/>
          <w:divBdr>
            <w:top w:val="none" w:sz="0" w:space="0" w:color="auto"/>
            <w:left w:val="none" w:sz="0" w:space="0" w:color="auto"/>
            <w:bottom w:val="none" w:sz="0" w:space="0" w:color="auto"/>
            <w:right w:val="none" w:sz="0" w:space="0" w:color="auto"/>
          </w:divBdr>
        </w:div>
      </w:divsChild>
    </w:div>
    <w:div w:id="801847066">
      <w:bodyDiv w:val="1"/>
      <w:marLeft w:val="0"/>
      <w:marRight w:val="0"/>
      <w:marTop w:val="0"/>
      <w:marBottom w:val="0"/>
      <w:divBdr>
        <w:top w:val="none" w:sz="0" w:space="0" w:color="auto"/>
        <w:left w:val="none" w:sz="0" w:space="0" w:color="auto"/>
        <w:bottom w:val="none" w:sz="0" w:space="0" w:color="auto"/>
        <w:right w:val="none" w:sz="0" w:space="0" w:color="auto"/>
      </w:divBdr>
      <w:divsChild>
        <w:div w:id="251210132">
          <w:marLeft w:val="0"/>
          <w:marRight w:val="0"/>
          <w:marTop w:val="0"/>
          <w:marBottom w:val="0"/>
          <w:divBdr>
            <w:top w:val="none" w:sz="0" w:space="0" w:color="auto"/>
            <w:left w:val="none" w:sz="0" w:space="0" w:color="auto"/>
            <w:bottom w:val="none" w:sz="0" w:space="0" w:color="auto"/>
            <w:right w:val="none" w:sz="0" w:space="0" w:color="auto"/>
          </w:divBdr>
        </w:div>
        <w:div w:id="289895275">
          <w:marLeft w:val="0"/>
          <w:marRight w:val="0"/>
          <w:marTop w:val="0"/>
          <w:marBottom w:val="0"/>
          <w:divBdr>
            <w:top w:val="none" w:sz="0" w:space="0" w:color="auto"/>
            <w:left w:val="none" w:sz="0" w:space="0" w:color="auto"/>
            <w:bottom w:val="none" w:sz="0" w:space="0" w:color="auto"/>
            <w:right w:val="none" w:sz="0" w:space="0" w:color="auto"/>
          </w:divBdr>
        </w:div>
        <w:div w:id="483858479">
          <w:marLeft w:val="0"/>
          <w:marRight w:val="0"/>
          <w:marTop w:val="0"/>
          <w:marBottom w:val="0"/>
          <w:divBdr>
            <w:top w:val="none" w:sz="0" w:space="0" w:color="auto"/>
            <w:left w:val="none" w:sz="0" w:space="0" w:color="auto"/>
            <w:bottom w:val="none" w:sz="0" w:space="0" w:color="auto"/>
            <w:right w:val="none" w:sz="0" w:space="0" w:color="auto"/>
          </w:divBdr>
        </w:div>
        <w:div w:id="1596091079">
          <w:marLeft w:val="0"/>
          <w:marRight w:val="0"/>
          <w:marTop w:val="0"/>
          <w:marBottom w:val="0"/>
          <w:divBdr>
            <w:top w:val="none" w:sz="0" w:space="0" w:color="auto"/>
            <w:left w:val="none" w:sz="0" w:space="0" w:color="auto"/>
            <w:bottom w:val="none" w:sz="0" w:space="0" w:color="auto"/>
            <w:right w:val="none" w:sz="0" w:space="0" w:color="auto"/>
          </w:divBdr>
        </w:div>
        <w:div w:id="1784810798">
          <w:marLeft w:val="0"/>
          <w:marRight w:val="0"/>
          <w:marTop w:val="0"/>
          <w:marBottom w:val="0"/>
          <w:divBdr>
            <w:top w:val="none" w:sz="0" w:space="0" w:color="auto"/>
            <w:left w:val="none" w:sz="0" w:space="0" w:color="auto"/>
            <w:bottom w:val="none" w:sz="0" w:space="0" w:color="auto"/>
            <w:right w:val="none" w:sz="0" w:space="0" w:color="auto"/>
          </w:divBdr>
        </w:div>
      </w:divsChild>
    </w:div>
    <w:div w:id="1403062159">
      <w:bodyDiv w:val="1"/>
      <w:marLeft w:val="0"/>
      <w:marRight w:val="0"/>
      <w:marTop w:val="0"/>
      <w:marBottom w:val="0"/>
      <w:divBdr>
        <w:top w:val="none" w:sz="0" w:space="0" w:color="auto"/>
        <w:left w:val="none" w:sz="0" w:space="0" w:color="auto"/>
        <w:bottom w:val="none" w:sz="0" w:space="0" w:color="auto"/>
        <w:right w:val="none" w:sz="0" w:space="0" w:color="auto"/>
      </w:divBdr>
    </w:div>
    <w:div w:id="1980916921">
      <w:bodyDiv w:val="1"/>
      <w:marLeft w:val="0"/>
      <w:marRight w:val="0"/>
      <w:marTop w:val="0"/>
      <w:marBottom w:val="0"/>
      <w:divBdr>
        <w:top w:val="none" w:sz="0" w:space="0" w:color="auto"/>
        <w:left w:val="none" w:sz="0" w:space="0" w:color="auto"/>
        <w:bottom w:val="none" w:sz="0" w:space="0" w:color="auto"/>
        <w:right w:val="none" w:sz="0" w:space="0" w:color="auto"/>
      </w:divBdr>
      <w:divsChild>
        <w:div w:id="735394680">
          <w:marLeft w:val="0"/>
          <w:marRight w:val="60"/>
          <w:marTop w:val="0"/>
          <w:marBottom w:val="60"/>
          <w:divBdr>
            <w:top w:val="none" w:sz="0" w:space="0" w:color="auto"/>
            <w:left w:val="none" w:sz="0" w:space="0" w:color="auto"/>
            <w:bottom w:val="none" w:sz="0" w:space="0" w:color="auto"/>
            <w:right w:val="none" w:sz="0" w:space="0" w:color="auto"/>
          </w:divBdr>
        </w:div>
      </w:divsChild>
    </w:div>
    <w:div w:id="20874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rctcenter.org/diversity-in-clinical-research/wp-content/uploads/sites/11/2022/06/MRCT-Center-UPDATED-CPT_BWE-v00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web.cisco.com/1JtycANCfVfr5I-uLylmVzeURiJXss3XspwkEfSvpEwxW9Hka_Dnlrz7ZMVlaIXa-Lwtd8ka2tBH9lOq1R4yzIK5HXtEydQZwKh1DahHa-QbDG3Ed-T9XwWxet4tOnflvKBamHTWucrqY8lPCiHX8GTNc7pHP0Xk9bZ46SAPKkB8vpBqts5ShHl-Md5imsv2rCU2Jca5g4ZDi42dvfci_PkTHGSXdqwhkPKNLmcwfmZbmKSJD_X8Vfmqs_AlznOHgw3qsY489SLba9c97Tc_sgNHqX5XyoyuPEsDDZC3qm_toaSjz9_9WQpUMEnJ1EfDn/https%3A%2F%2Fmrctcenter.org%2Fblog%2Fevents%2Fsupporting-irb-efforts-to-advance-diversity-and-inclusion-in-clinical-research-tools-and-resources%2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2c8b22-5377-4706-a208-527755edadbf">
      <Terms xmlns="http://schemas.microsoft.com/office/infopath/2007/PartnerControls"/>
    </lcf76f155ced4ddcb4097134ff3c332f>
    <TaxCatchAll xmlns="bf57ef58-da8c-4687-b577-8351fa43d4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1687D240AC9A4593F2078D357EA2A1" ma:contentTypeVersion="15" ma:contentTypeDescription="Create a new document." ma:contentTypeScope="" ma:versionID="7019ef1755366f7c197046b80beda108">
  <xsd:schema xmlns:xsd="http://www.w3.org/2001/XMLSchema" xmlns:xs="http://www.w3.org/2001/XMLSchema" xmlns:p="http://schemas.microsoft.com/office/2006/metadata/properties" xmlns:ns2="502c8b22-5377-4706-a208-527755edadbf" xmlns:ns3="bf57ef58-da8c-4687-b577-8351fa43d425" targetNamespace="http://schemas.microsoft.com/office/2006/metadata/properties" ma:root="true" ma:fieldsID="0e40b3055e1bd7ea7b644b85e126095a" ns2:_="" ns3:_="">
    <xsd:import namespace="502c8b22-5377-4706-a208-527755edadbf"/>
    <xsd:import namespace="bf57ef58-da8c-4687-b577-8351fa43d42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c8b22-5377-4706-a208-527755eda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06b64b-2952-4bb2-b866-f00b8b72cc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57ef58-da8c-4687-b577-8351fa43d4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cc859a-e516-420f-982a-63b6b79670a3}" ma:internalName="TaxCatchAll" ma:showField="CatchAllData" ma:web="bf57ef58-da8c-4687-b577-8351fa43d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D07503-2DA2-4153-B30E-8BF7FE188B07}">
  <ds:schemaRefs>
    <ds:schemaRef ds:uri="http://schemas.microsoft.com/sharepoint/v3/contenttype/forms"/>
  </ds:schemaRefs>
</ds:datastoreItem>
</file>

<file path=customXml/itemProps2.xml><?xml version="1.0" encoding="utf-8"?>
<ds:datastoreItem xmlns:ds="http://schemas.openxmlformats.org/officeDocument/2006/customXml" ds:itemID="{1B6E1FE0-3FEB-426F-9D92-BAFC10BFABB3}">
  <ds:schemaRefs>
    <ds:schemaRef ds:uri="http://schemas.microsoft.com/office/2006/metadata/properties"/>
    <ds:schemaRef ds:uri="http://schemas.microsoft.com/office/infopath/2007/PartnerControls"/>
    <ds:schemaRef ds:uri="3abbdf7d-cbcb-48dc-a0a0-2070dc3ca52f"/>
    <ds:schemaRef ds:uri="1e6ce477-9493-4a39-9848-d11bef8e2276"/>
  </ds:schemaRefs>
</ds:datastoreItem>
</file>

<file path=customXml/itemProps3.xml><?xml version="1.0" encoding="utf-8"?>
<ds:datastoreItem xmlns:ds="http://schemas.openxmlformats.org/officeDocument/2006/customXml" ds:itemID="{E15E654E-CA40-4FA1-8469-FF8A0B31F330}"/>
</file>

<file path=customXml/itemProps4.xml><?xml version="1.0" encoding="utf-8"?>
<ds:datastoreItem xmlns:ds="http://schemas.openxmlformats.org/officeDocument/2006/customXml" ds:itemID="{9F86F51E-6BE4-4E7E-897E-E96B4EE6F2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Template Suite (CTS) Release Addendum</dc:title>
  <dc:subject>Basic Word Edition Addendum to support Version 9</dc:subject>
  <cp:keywords>v9</cp:keywords>
  <cp:lastModifiedBy>Robert Ferendo</cp:lastModifiedBy>
  <cp:revision>30</cp:revision>
  <dcterms:created xsi:type="dcterms:W3CDTF">1900-01-01T05:00:00Z</dcterms:created>
  <dcterms:modified xsi:type="dcterms:W3CDTF">2022-10-27T14:50:00Z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2022-09-29T06:20:02Z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b6819f66-a2d4-41af-a917-4e31f765d13f</vt:lpwstr>
  </property>
  <property fmtid="{D5CDD505-2E9C-101B-9397-08002B2CF9AE}" pid="8" name="MSIP_Label_7f850223-87a8-40c3-9eb2-432606efca2a_ContentBits">
    <vt:lpwstr>0</vt:lpwstr>
  </property>
  <property fmtid="{D5CDD505-2E9C-101B-9397-08002B2CF9AE}" pid="9" name="MSIP_Label_e81acc0d-dcc4-4dc9-a2c5-be70b05a2fe6_Enabled">
    <vt:lpwstr>true</vt:lpwstr>
  </property>
  <property fmtid="{D5CDD505-2E9C-101B-9397-08002B2CF9AE}" pid="10" name="MSIP_Label_e81acc0d-dcc4-4dc9-a2c5-be70b05a2fe6_SetDate">
    <vt:lpwstr>2022-10-06T15:18:04Z</vt:lpwstr>
  </property>
  <property fmtid="{D5CDD505-2E9C-101B-9397-08002B2CF9AE}" pid="11" name="MSIP_Label_e81acc0d-dcc4-4dc9-a2c5-be70b05a2fe6_Method">
    <vt:lpwstr>Privileged</vt:lpwstr>
  </property>
  <property fmtid="{D5CDD505-2E9C-101B-9397-08002B2CF9AE}" pid="12" name="MSIP_Label_e81acc0d-dcc4-4dc9-a2c5-be70b05a2fe6_Name">
    <vt:lpwstr>e81acc0d-dcc4-4dc9-a2c5-be70b05a2fe6</vt:lpwstr>
  </property>
  <property fmtid="{D5CDD505-2E9C-101B-9397-08002B2CF9AE}" pid="13" name="MSIP_Label_e81acc0d-dcc4-4dc9-a2c5-be70b05a2fe6_SiteId">
    <vt:lpwstr>a00de4ec-48a8-43a6-be74-e31274e2060d</vt:lpwstr>
  </property>
  <property fmtid="{D5CDD505-2E9C-101B-9397-08002B2CF9AE}" pid="14" name="MSIP_Label_e81acc0d-dcc4-4dc9-a2c5-be70b05a2fe6_ActionId">
    <vt:lpwstr>be9dbe6f-6f9c-4f97-8e51-ad4e5697dfc5</vt:lpwstr>
  </property>
  <property fmtid="{D5CDD505-2E9C-101B-9397-08002B2CF9AE}" pid="15" name="MSIP_Label_e81acc0d-dcc4-4dc9-a2c5-be70b05a2fe6_ContentBits">
    <vt:lpwstr>0</vt:lpwstr>
  </property>
  <property fmtid="{D5CDD505-2E9C-101B-9397-08002B2CF9AE}" pid="16" name="ContentTypeId">
    <vt:lpwstr>0x01010063C6CA11A80C4341A90477544E90E571</vt:lpwstr>
  </property>
  <property fmtid="{D5CDD505-2E9C-101B-9397-08002B2CF9AE}" pid="17" name="_dlc_DocIdItemGuid">
    <vt:lpwstr>9373b329-8e0c-4548-8f5a-d403748276f7</vt:lpwstr>
  </property>
</Properties>
</file>